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📌חטא קוצר הרוח: למה הדרך קשה לנו כל כך?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בפרשת השבוע אנחנו פוגשים חטא שמצריך מאיתנו התבוננות מחודשת על עם ישראל – ובעיקר על עצמנו. התורה מתארת שהחטא התחיל מנקודה פנימית של קוצר רוח:</w:t>
      </w:r>
    </w:p>
    <w:p>
      <w:pPr>
        <w:bidi/>
        <w:spacing w:after="200" w:line="360"/>
        <w:ind w:right="360"/>
        <w:jc w:val="start"/>
      </w:pPr>
      <w:r>
        <w:rPr>
          <w:rFonts w:ascii="David" w:cs="David" w:eastAsia="David" w:hAnsi="David"/>
          <w:sz w:val="26"/>
          <w:szCs w:val="26"/>
          <w:rtl/>
          <w:lang w:bidi="he-IL"/>
        </w:rPr>
        <w:t xml:space="preserve">"וַיִּסְעוּ מֵהֹר הָהָר דֶּרֶךְ יַם סוּף לִסְבֹב אֶת אֶרֶץ אֱדוֹם וַתִּקְצַר נֶפֶשׁ הָעָם בַּדָּרֶךְ... וַיְדַבֵּר הָעָם בֵּאלֹהִים וּבְמֹשֶׁה לָמָה הֶעֱלִיתֻנוּ מִמִּצְרַיִם לָמוּת בַּמִּדְבָּר כִּי אֵין לֶחֶם וְאֵין מַיִם וְנַפְשֵׁנוּ קָצָה בַּלֶּחֶם הַקְּלֹקֵל... וַיְשַׁלַּח יְהֹוָה בָּעָם אֵת הַנְּחָשִׁים הַשְּׂרָפִים וַיְנַשְּׁכוּ אֶת הָעָם וַיָּמׇת עַם רָב מִיִּשְׂרָאֵל." (במדבר כא', ד'-ו')</w:t>
      </w:r>
    </w:p>
    <w:p>
      <w:pPr>
        <w:bidi/>
        <w:spacing w:after="120" w:line="360"/>
        <w:jc w:val="start"/>
      </w:pPr>
      <w:r>
        <w:rPr>
          <w:rFonts w:ascii="Arial" w:cs="Arial" w:eastAsia="Arial" w:hAnsi="Arial"/>
          <w:sz w:val="24"/>
          <w:szCs w:val="24"/>
          <w:rtl/>
          <w:lang w:bidi="he-IL"/>
        </w:rPr>
        <w:t xml:space="preserve">הסיפור הזה מעורר שלוש שאלות מרכזיות:</w:t>
      </w:r>
    </w:p>
    <w:p>
      <w:pPr>
        <w:bidi/>
        <w:spacing w:after="120" w:line="360"/>
        <w:jc w:val="start"/>
      </w:pPr>
      <w:r>
        <w:rPr>
          <w:rFonts w:ascii="Arial" w:cs="Arial" w:eastAsia="Arial" w:hAnsi="Arial"/>
          <w:sz w:val="24"/>
          <w:szCs w:val="24"/>
          <w:rtl/>
          <w:lang w:bidi="he-IL"/>
        </w:rPr>
        <w:t xml:space="preserve">1. </w:t>
      </w:r>
      <w:r>
        <w:rPr>
          <w:rFonts w:ascii="Arial" w:cs="Arial" w:eastAsia="Arial" w:hAnsi="Arial"/>
          <w:b/>
          <w:bCs/>
          <w:sz w:val="24"/>
          <w:szCs w:val="24"/>
          <w:rtl/>
          <w:lang w:bidi="he-IL"/>
        </w:rPr>
        <w:t xml:space="preserve">מה קרה שם בדיוק?</w:t>
      </w:r>
      <w:r>
        <w:rPr>
          <w:rFonts w:ascii="Arial" w:cs="Arial" w:eastAsia="Arial" w:hAnsi="Arial"/>
          <w:sz w:val="24"/>
          <w:szCs w:val="24"/>
          <w:rtl/>
          <w:lang w:bidi="he-IL"/>
        </w:rPr>
        <w:t xml:space="preserve"> מדוע פתאום "קצרה נפש העם"?</w:t>
      </w:r>
    </w:p>
    <w:p>
      <w:pPr>
        <w:bidi/>
        <w:spacing w:after="120" w:line="360"/>
        <w:jc w:val="start"/>
      </w:pPr>
      <w:r>
        <w:rPr>
          <w:rFonts w:ascii="Arial" w:cs="Arial" w:eastAsia="Arial" w:hAnsi="Arial"/>
          <w:sz w:val="24"/>
          <w:szCs w:val="24"/>
          <w:rtl/>
          <w:lang w:bidi="he-IL"/>
        </w:rPr>
        <w:t xml:space="preserve">2. </w:t>
      </w:r>
      <w:r>
        <w:rPr>
          <w:rFonts w:ascii="Arial" w:cs="Arial" w:eastAsia="Arial" w:hAnsi="Arial"/>
          <w:b/>
          <w:bCs/>
          <w:sz w:val="24"/>
          <w:szCs w:val="24"/>
          <w:rtl/>
          <w:lang w:bidi="he-IL"/>
        </w:rPr>
        <w:t xml:space="preserve">למה נחשים?</w:t>
      </w:r>
      <w:r>
        <w:rPr>
          <w:rFonts w:ascii="Arial" w:cs="Arial" w:eastAsia="Arial" w:hAnsi="Arial"/>
          <w:sz w:val="24"/>
          <w:szCs w:val="24"/>
          <w:rtl/>
          <w:lang w:bidi="he-IL"/>
        </w:rPr>
        <w:t xml:space="preserve"> בדרך כלל העונש על תלונות במדבר היה מגפה. למה כאן נשלחו נחשים?</w:t>
      </w:r>
    </w:p>
    <w:p>
      <w:pPr>
        <w:bidi/>
        <w:spacing w:after="120" w:line="360"/>
        <w:jc w:val="start"/>
      </w:pPr>
      <w:r>
        <w:rPr>
          <w:rFonts w:ascii="Arial" w:cs="Arial" w:eastAsia="Arial" w:hAnsi="Arial"/>
          <w:sz w:val="24"/>
          <w:szCs w:val="24"/>
          <w:rtl/>
          <w:lang w:bidi="he-IL"/>
        </w:rPr>
        <w:t xml:space="preserve">3. </w:t>
      </w:r>
      <w:r>
        <w:rPr>
          <w:rFonts w:ascii="Arial" w:cs="Arial" w:eastAsia="Arial" w:hAnsi="Arial"/>
          <w:b/>
          <w:bCs/>
          <w:sz w:val="24"/>
          <w:szCs w:val="24"/>
          <w:rtl/>
          <w:lang w:bidi="he-IL"/>
        </w:rPr>
        <w:t xml:space="preserve">האם משה שינה מהציווי?</w:t>
      </w:r>
      <w:r>
        <w:rPr>
          <w:rFonts w:ascii="Arial" w:cs="Arial" w:eastAsia="Arial" w:hAnsi="Arial"/>
          <w:sz w:val="24"/>
          <w:szCs w:val="24"/>
          <w:rtl/>
          <w:lang w:bidi="he-IL"/>
        </w:rPr>
        <w:t xml:space="preserve"> הקב"ה מצווה את משה להכין "שרף", אך משה מכין דווקא נחש נחושת. מדוע?</w:t>
      </w:r>
    </w:p>
    <w:p>
      <w:pPr>
        <w:bidi/>
        <w:spacing w:after="120" w:line="360"/>
        <w:jc w:val="start"/>
      </w:pPr>
      <w:r>
        <w:rPr>
          <w:rFonts w:ascii="Arial" w:cs="Arial" w:eastAsia="Arial" w:hAnsi="Arial"/>
          <w:sz w:val="24"/>
          <w:szCs w:val="24"/>
          <w:rtl/>
          <w:lang w:bidi="he-IL"/>
        </w:rPr>
        <w:t xml:space="preserve">בשביל להשיב צריך להסתכל על עם ישראל שנמצא במדבר כבר כ-40 שנה, ממש על פתח הארץ. כשהקב"ה מבקש מהם לעשות עיקוף כדי להימנע ממלחמה עם אדום, משהו בנפש שלהם נשבר. התחושה היא "נמאס". כשהנפש קצרה ורוצים רק להגיע אל היעד, מאבדים את הסבלנות לדרך.</w:t>
      </w:r>
    </w:p>
    <w:p>
      <w:pPr>
        <w:bidi/>
        <w:spacing w:after="120" w:line="360"/>
        <w:jc w:val="start"/>
      </w:pPr>
      <w:r>
        <w:rPr>
          <w:rFonts w:ascii="Arial" w:cs="Arial" w:eastAsia="Arial" w:hAnsi="Arial"/>
          <w:sz w:val="24"/>
          <w:szCs w:val="24"/>
          <w:rtl/>
          <w:lang w:bidi="he-IL"/>
        </w:rPr>
        <w:t xml:space="preserve">כדברי רש"י:</w:t>
      </w:r>
    </w:p>
    <w:p>
      <w:pPr>
        <w:bidi/>
        <w:spacing w:after="200" w:line="360"/>
        <w:ind w:right="360"/>
        <w:jc w:val="start"/>
      </w:pPr>
      <w:r>
        <w:rPr>
          <w:rFonts w:ascii="David" w:cs="David" w:eastAsia="David" w:hAnsi="David"/>
          <w:sz w:val="26"/>
          <w:szCs w:val="26"/>
          <w:rtl/>
          <w:lang w:bidi="he-IL"/>
        </w:rPr>
        <w:t xml:space="preserve">"כל דָּבָר הַקָּשֶׁה עַל אָדָם, נוֹפֵל בּוֹ לְשׁוֹן קִצּוּר נֶפֶשׁ, כְּאָדָם שֶׁהַטֹּרַח בָּא עָלָיו, וְאֵין דַּעְתּוֹ רְחָבָה לְקַבֵּל אוֹתוֹ הַדָּבָר, וְאֵין לוֹ מָקוֹם בְּתוֹךְ לִבּוֹ לָגוּר שָׁם אוֹתוֹ הַצַּעַר"</w:t>
      </w:r>
    </w:p>
    <w:p>
      <w:pPr>
        <w:bidi/>
        <w:spacing w:after="120" w:line="360"/>
        <w:jc w:val="start"/>
      </w:pPr>
      <w:r>
        <w:rPr>
          <w:rFonts w:ascii="Arial" w:cs="Arial" w:eastAsia="Arial" w:hAnsi="Arial"/>
          <w:sz w:val="24"/>
          <w:szCs w:val="24"/>
          <w:rtl/>
          <w:lang w:bidi="he-IL"/>
        </w:rPr>
        <w:t xml:space="preserve">התנועה הנפשית הזו מחזירה אותנו ישירות אל הנחש הראשון בהיסטוריה וחטא אדם הראשון:</w:t>
      </w:r>
    </w:p>
    <w:p>
      <w:pPr>
        <w:bidi/>
        <w:spacing w:after="200" w:line="360"/>
        <w:ind w:right="360"/>
        <w:jc w:val="start"/>
      </w:pPr>
      <w:r>
        <w:rPr>
          <w:rFonts w:ascii="David" w:cs="David" w:eastAsia="David" w:hAnsi="David"/>
          <w:sz w:val="26"/>
          <w:szCs w:val="26"/>
          <w:rtl/>
          <w:lang w:bidi="he-IL"/>
        </w:rPr>
        <w:t xml:space="preserve">"וַיְצַו יְהֹוָה אֱלֹהִים עַל הָאָדָם לֵאמֹר מִכֹּל עֵץ הַגָּן אָכֹל תֹּאכֵל. וּמֵעֵץ הַדַּעַת טוֹב וָרָע לֹא תֹאכַל מִמֶּנּוּ כִּי בְּיוֹם אֲכׇלְךָ מִמֶּנּוּ מוֹת תָּמוּת." בראשית ב', טז'-יז'</w:t>
      </w:r>
    </w:p>
    <w:p>
      <w:pPr>
        <w:bidi/>
        <w:spacing w:after="120" w:line="360"/>
        <w:jc w:val="start"/>
      </w:pPr>
      <w:r>
        <w:rPr>
          <w:rFonts w:ascii="Arial" w:cs="Arial" w:eastAsia="Arial" w:hAnsi="Arial"/>
          <w:sz w:val="24"/>
          <w:szCs w:val="24"/>
          <w:rtl/>
          <w:lang w:bidi="he-IL"/>
        </w:rPr>
        <w:t xml:space="preserve">על פניו, יש כאן סתירה בין הפסוקים: מותר לאכול מהכל, או שאסור?</w:t>
      </w:r>
    </w:p>
    <w:p>
      <w:pPr>
        <w:bidi/>
        <w:spacing w:after="120" w:line="360"/>
        <w:jc w:val="start"/>
      </w:pPr>
      <w:r>
        <w:rPr>
          <w:rFonts w:ascii="Arial" w:cs="Arial" w:eastAsia="Arial" w:hAnsi="Arial"/>
          <w:b/>
          <w:bCs/>
          <w:sz w:val="24"/>
          <w:szCs w:val="24"/>
          <w:rtl/>
          <w:lang w:bidi="he-IL"/>
        </w:rPr>
        <w:t xml:space="preserve">רבי מנחם רקנאטי משרטט כאן יסוד עמוק:</w:t>
      </w:r>
    </w:p>
    <w:p>
      <w:pPr>
        <w:bidi/>
        <w:spacing w:after="200" w:line="360"/>
        <w:ind w:right="360"/>
        <w:jc w:val="start"/>
      </w:pPr>
      <w:r>
        <w:rPr>
          <w:rFonts w:ascii="David" w:cs="David" w:eastAsia="David" w:hAnsi="David"/>
          <w:sz w:val="26"/>
          <w:szCs w:val="26"/>
          <w:rtl/>
          <w:lang w:bidi="he-IL"/>
        </w:rPr>
        <w:t xml:space="preserve">"שהותר לו לאכול מכל עץ הגן ביחד אפילו מעץ הדעת אלא יחד עם עץ החיים" (רקנאטי, בראשית)</w:t>
      </w:r>
    </w:p>
    <w:p>
      <w:pPr>
        <w:bidi/>
        <w:spacing w:after="120" w:line="360"/>
        <w:jc w:val="start"/>
      </w:pPr>
      <w:r>
        <w:rPr>
          <w:rFonts w:ascii="Arial" w:cs="Arial" w:eastAsia="Arial" w:hAnsi="Arial"/>
          <w:sz w:val="24"/>
          <w:szCs w:val="24"/>
          <w:rtl/>
          <w:lang w:bidi="he-IL"/>
        </w:rPr>
        <w:t xml:space="preserve">הבעיה בחטא אדם הראשון לא הייתה עצם האכילה, אלא </w:t>
      </w:r>
      <w:r>
        <w:rPr>
          <w:rFonts w:ascii="Arial" w:cs="Arial" w:eastAsia="Arial" w:hAnsi="Arial"/>
          <w:b/>
          <w:bCs/>
          <w:sz w:val="24"/>
          <w:szCs w:val="24"/>
          <w:rtl/>
          <w:lang w:bidi="he-IL"/>
        </w:rPr>
        <w:t xml:space="preserve">הפזיזות וקיצור הנפש</w:t>
      </w:r>
      <w:r>
        <w:rPr>
          <w:rFonts w:ascii="Arial" w:cs="Arial" w:eastAsia="Arial" w:hAnsi="Arial"/>
          <w:sz w:val="24"/>
          <w:szCs w:val="24"/>
          <w:rtl/>
          <w:lang w:bidi="he-IL"/>
        </w:rPr>
        <w:t xml:space="preserve">. הוא מיהר ולא המתין. התורה מלמדת אותנו חוק בל יעבור: </w:t>
      </w:r>
      <w:r>
        <w:rPr>
          <w:rFonts w:ascii="Arial" w:cs="Arial" w:eastAsia="Arial" w:hAnsi="Arial"/>
          <w:b/>
          <w:bCs/>
          <w:sz w:val="24"/>
          <w:szCs w:val="24"/>
          <w:rtl/>
          <w:lang w:bidi="he-IL"/>
        </w:rPr>
        <w:t xml:space="preserve">אדם חייב לעבור תהליך מוסרי ורוחני לפני שהוא מקבל את הדעת.</w:t>
      </w:r>
    </w:p>
    <w:p>
      <w:pPr>
        <w:bidi/>
        <w:spacing w:after="120" w:line="360"/>
        <w:jc w:val="start"/>
      </w:pPr>
      <w:r>
        <w:rPr>
          <w:rFonts w:ascii="Arial" w:cs="Arial" w:eastAsia="Arial" w:hAnsi="Arial"/>
          <w:sz w:val="24"/>
          <w:szCs w:val="24"/>
          <w:rtl/>
          <w:lang w:bidi="he-IL"/>
        </w:rPr>
        <w:t xml:space="preserve">בני ישראל במדבר ראו במצרים איך הכל קורה במהירות ובניסים גלויים. הם פיתחו קושי עצום עם ההדרגתיות. </w:t>
      </w:r>
      <w:r>
        <w:rPr>
          <w:rFonts w:ascii="Arial" w:cs="Arial" w:eastAsia="Arial" w:hAnsi="Arial"/>
          <w:b/>
          <w:bCs/>
          <w:sz w:val="24"/>
          <w:szCs w:val="24"/>
          <w:rtl/>
          <w:lang w:bidi="he-IL"/>
        </w:rPr>
        <w:t xml:space="preserve">מה שקשה להם הוא התהליך.</w:t>
      </w:r>
    </w:p>
    <w:p>
      <w:pPr>
        <w:bidi/>
        <w:spacing w:after="120" w:line="360"/>
        <w:jc w:val="start"/>
      </w:pPr>
      <w:r>
        <w:rPr>
          <w:rFonts w:ascii="Arial" w:cs="Arial" w:eastAsia="Arial" w:hAnsi="Arial"/>
          <w:sz w:val="24"/>
          <w:szCs w:val="24"/>
          <w:rtl/>
          <w:lang w:bidi="he-IL"/>
        </w:rPr>
        <w:t xml:space="preserve">משל למה הדבר דומה? לילד קטן שמקבל במתנה 5,000 ש"ח ומבזבז את כולם על מסטיקים וחמצוצים. הילד לא עבר את הדרך כדי להבין את הערך של הכסף, ולכן הוא נופל בטעות הזו. בלי תהליך של למידה והפנמה – אנחנו ניכשל. (אגב, קוצר הרוח הזה מתבטא גם במילים הדומות: תלונת העם "הָמָן" מקבילה ל"הֲמִן הָעֵץ" של אדם הראשון, ולדברי משה במי מריבה "הֲמִן הַסֶּלַע הַזֶּה").</w:t>
      </w:r>
    </w:p>
    <w:p>
      <w:pPr>
        <w:bidi/>
        <w:spacing w:after="120" w:line="360"/>
        <w:jc w:val="start"/>
      </w:pPr>
      <w:r>
        <w:rPr>
          <w:rFonts w:ascii="Arial" w:cs="Arial" w:eastAsia="Arial" w:hAnsi="Arial"/>
          <w:sz w:val="24"/>
          <w:szCs w:val="24"/>
          <w:rtl/>
          <w:lang w:bidi="he-IL"/>
        </w:rPr>
        <w:t xml:space="preserve">כדי לתקן את החטא, הקב"ה מציע למשה כיוון אחד, ומשה בוחר להוסיף עליו קומה נוספת.</w:t>
      </w:r>
    </w:p>
    <w:p>
      <w:pPr>
        <w:bidi/>
        <w:spacing w:after="120" w:line="360"/>
        <w:jc w:val="start"/>
      </w:pPr>
      <w:r>
        <w:rPr>
          <w:rFonts w:ascii="Arial" w:cs="Arial" w:eastAsia="Arial" w:hAnsi="Arial"/>
          <w:sz w:val="24"/>
          <w:szCs w:val="24"/>
          <w:rtl/>
          <w:lang w:bidi="he-IL"/>
        </w:rPr>
        <w:t xml:space="preserve">הצעת הקב"ה – "עֲשֵׂה לְךָ שָׂרָף": שרף הוא מלאך, דרגה קדושה ועליונה שמייצגת את היעד הסופי. הקב"ה אומר למשה: שים את השרף במקום גבוה. כשהעם יסתכלו למעלה, הם יבינו שיש הבדל בינם לבין המדרגה הזו, יפנימו שיש להם עוד דרך ארוכה לעבור, וכך ישעבדו את לבם לאביהם שבשמיים וירפאו, אפשר לומר שהשרף פה זה אתה משה! שיראו את ההבדל בינך לבין העם במדרגה ויבינו שיש להם עוד דרך.</w:t>
      </w:r>
    </w:p>
    <w:p>
      <w:pPr>
        <w:bidi/>
        <w:spacing w:after="120" w:line="360"/>
        <w:jc w:val="start"/>
      </w:pPr>
      <w:r>
        <w:rPr>
          <w:rFonts w:ascii="Arial" w:cs="Arial" w:eastAsia="Arial" w:hAnsi="Arial"/>
          <w:sz w:val="24"/>
          <w:szCs w:val="24"/>
          <w:rtl/>
          <w:lang w:bidi="he-IL"/>
        </w:rPr>
        <w:t xml:space="preserve">משה בוחר לעשות את זה באופן קצת שונה על ידי 'נחש הנחושת' משה מבין את הרצון האלוקי, אך בוחר להנגיש אותו לעם ממקום מעשי ומעודד יותר</w:t>
      </w:r>
    </w:p>
    <w:p>
      <w:pPr>
        <w:bidi/>
        <w:spacing w:after="120" w:line="360"/>
        <w:jc w:val="start"/>
      </w:pPr>
      <w:r>
        <w:rPr>
          <w:rFonts w:ascii="Arial" w:cs="Arial" w:eastAsia="Arial" w:hAnsi="Arial"/>
          <w:sz w:val="24"/>
          <w:szCs w:val="24"/>
          <w:rtl/>
          <w:lang w:bidi="he-IL"/>
        </w:rPr>
        <w:t xml:space="preserve">הוא לוקח את הנחש, שהוא הכישלון ועושה אותו מנחושת, ולמה דווקא נחושת? נחושת מבריקה דומה מאוד לזהב, אך היא חומר זול ונגיש. היא מאפשרת מרחב של ניסוי, טעות ותיקון (בניגוד לזהב, שבו אין מקום לטעויות ורק אומנים נוגעים בו). לא לחינם כלי ההכנה במשכן ובמקדש – הכיור, היעות, הכפות ואיסוף האפר – עשויים כולם מנחושת.</w:t>
      </w:r>
    </w:p>
    <w:p>
      <w:pPr>
        <w:bidi/>
        <w:spacing w:after="120" w:line="360"/>
        <w:jc w:val="start"/>
      </w:pPr>
      <w:r>
        <w:rPr>
          <w:rFonts w:ascii="Arial" w:cs="Arial" w:eastAsia="Arial" w:hAnsi="Arial"/>
          <w:b/>
          <w:bCs/>
          <w:sz w:val="24"/>
          <w:szCs w:val="24"/>
          <w:rtl/>
          <w:lang w:bidi="he-IL"/>
        </w:rPr>
        <w:t xml:space="preserve">משה רבנו אומר לעם: תתקנו את חטא הנחש באמצעות </w:t>
      </w:r>
      <w:r>
        <w:rPr>
          <w:rFonts w:ascii="Arial" w:cs="Arial" w:eastAsia="Arial" w:hAnsi="Arial"/>
          <w:sz w:val="24"/>
          <w:szCs w:val="24"/>
          <w:rtl/>
          <w:lang w:bidi="he-IL"/>
        </w:rPr>
        <w:t xml:space="preserve">הנחישות</w:t>
      </w:r>
      <w:r>
        <w:rPr>
          <w:rFonts w:ascii="Arial" w:cs="Arial" w:eastAsia="Arial" w:hAnsi="Arial"/>
          <w:b/>
          <w:bCs/>
          <w:sz w:val="24"/>
          <w:szCs w:val="24"/>
          <w:rtl/>
          <w:lang w:bidi="he-IL"/>
        </w:rPr>
        <w:t xml:space="preserve"> שלכם בדרך. היעד הסופי הוא הזהב (מלשון "זה-ב", הכיסופים להגיע לשם), אבל הדרך אליו רצופה בנחושת. מותר למעוד, מותר לטעות, העיקר לא להתייאש מהתהליך. משה מעניק לעם את הכלים והתקווה להצליח, צעד אחר צעד.</w:t>
      </w:r>
    </w:p>
    <w:p>
      <w:pPr>
        <w:bidi/>
        <w:spacing w:after="120" w:line="360"/>
        <w:jc w:val="start"/>
      </w:pPr>
      <w:r>
        <w:rPr>
          <w:rFonts w:ascii="Arial" w:cs="Arial" w:eastAsia="Arial" w:hAnsi="Arial"/>
          <w:sz w:val="24"/>
          <w:szCs w:val="24"/>
          <w:rtl/>
          <w:lang w:bidi="he-IL"/>
        </w:rPr>
        <w:t xml:space="preserve">ואולי זה גם עומק דברי רש"י</w:t>
      </w:r>
    </w:p>
    <w:p>
      <w:pPr>
        <w:bidi/>
        <w:spacing w:after="120" w:line="360"/>
        <w:jc w:val="start"/>
      </w:pPr>
      <w:r>
        <w:rPr>
          <w:rFonts w:ascii="Arial" w:cs="Arial" w:eastAsia="Arial" w:hAnsi="Arial"/>
          <w:sz w:val="24"/>
          <w:szCs w:val="24"/>
          <w:rtl/>
          <w:lang w:bidi="he-IL"/>
        </w:rPr>
        <w:t xml:space="preserve">"נְחַשׁ נְחֹשֶׁת – לֹא נֶאֱמַר לוֹ לַעֲשׂוֹתוֹ שֶׁל נְחֹשֶׁת; אֶלָּא אָמַר מֹשֶׁה: הַקָּדוֹשׁ בָּרוּךְ הוּא קוֹרְאוֹ נָחָשׁ, וַאֲנִי אֶעֱשֶׂנּוּ שֶׁל נְחֹשֶׁת, לָשׁוֹן נוֹפֵל עַל לָשׁוֹן" - רש"י פס' ט'</w:t>
      </w:r>
    </w:p>
    <w:p>
      <w:pPr>
        <w:bidi/>
        <w:spacing w:after="120" w:line="360"/>
        <w:jc w:val="start"/>
      </w:pPr>
      <w:r>
        <w:rPr>
          <w:rFonts w:ascii="Arial" w:cs="Arial" w:eastAsia="Arial" w:hAnsi="Arial"/>
          <w:sz w:val="24"/>
          <w:szCs w:val="24"/>
          <w:rtl/>
          <w:lang w:bidi="he-IL"/>
        </w:rPr>
        <w:t xml:space="preserve">הלשון נופל על לשון הכוונה שמשה עשה כלשונו של הקב"ה את אותו המסר אך בדרך מובנת יותר לעם, זה לא סתם עניין לשוני, זה עניין של לקחת בפנימיות העניין את חטא הנחש ולפעול כלפיו בנחישות ובעוצמה ולאפשר מרחב לתיקון. בתוך זה אני גם חושב שבדרך הטבע הנחושת היא המוליך הטוב ביותר לחום וחשמל שנזכה להוליך את עצמנו בעוצמות ובמהירות בדרך ישרה לתיקון שלם במהרה בימינו אמן.</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2026-06-20T14:21:44.165Z</dcterms:created>
  <dcterms:modified xsi:type="dcterms:W3CDTF">2026-06-20T14:21:44.165Z</dcterms:modified>
</cp:coreProperties>
</file>

<file path=docProps/custom.xml><?xml version="1.0" encoding="utf-8"?>
<Properties xmlns="http://schemas.openxmlformats.org/officeDocument/2006/custom-properties" xmlns:vt="http://schemas.openxmlformats.org/officeDocument/2006/docPropsVTypes"/>
</file>