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60"/>
        <w:jc w:val="start"/>
      </w:pPr>
      <w:r>
        <w:rPr>
          <w:rFonts w:ascii="Arial" w:cs="Arial" w:eastAsia="Arial" w:hAnsi="Arial"/>
          <w:b/>
          <w:bCs/>
          <w:sz w:val="24"/>
          <w:szCs w:val="24"/>
          <w:rtl/>
          <w:lang w:bidi="he-IL"/>
        </w:rPr>
        <w:t xml:space="preserve">בס"ד</w:t>
      </w:r>
      <w:r>
        <w:rPr>
          <w:rFonts w:ascii="Arial" w:cs="Arial" w:eastAsia="Arial" w:hAnsi="Arial"/>
          <w:sz w:val="24"/>
          <w:szCs w:val="24"/>
          <w:rtl/>
        </w:rPr>
        <w:t xml:space="preserve">	</w:t>
      </w:r>
      <w:r>
        <w:rPr>
          <w:rFonts w:ascii="Arial" w:cs="Arial" w:eastAsia="Arial" w:hAnsi="Arial"/>
          <w:b/>
          <w:bCs/>
          <w:sz w:val="28"/>
          <w:szCs w:val="28"/>
          <w:u w:val="single"/>
          <w:rtl/>
          <w:lang w:bidi="he-IL"/>
        </w:rPr>
        <w:t xml:space="preserve">📌המלחמה הידועה שאין גדולה ממנה והסוד לניצחון מול האויב המיומן / הרב רועי אמגר</w:t>
      </w:r>
    </w:p>
    <w:p>
      <w:pPr>
        <w:bidi/>
        <w:spacing w:after="160"/>
        <w:jc w:val="start"/>
      </w:pPr>
      <w:r>
        <w:rPr>
          <w:rFonts w:ascii="Arial" w:cs="Arial" w:eastAsia="Arial" w:hAnsi="Arial"/>
          <w:sz w:val="20"/>
          <w:szCs w:val="20"/>
          <w:rtl/>
          <w:lang w:bidi="he-IL"/>
        </w:rPr>
        <w:t xml:space="preserve">——————————————————————————————</w:t>
      </w:r>
    </w:p>
    <w:p>
      <w:pPr>
        <w:bidi/>
        <w:spacing w:after="120" w:line="360"/>
        <w:jc w:val="start"/>
      </w:pPr>
      <w:r>
        <w:rPr>
          <w:rFonts w:ascii="Arial" w:cs="Arial" w:eastAsia="Arial" w:hAnsi="Arial"/>
          <w:sz w:val="24"/>
          <w:szCs w:val="24"/>
          <w:rtl/>
          <w:lang w:bidi="he-IL"/>
        </w:rPr>
        <w:t xml:space="preserve">בפרשת שופטים מופיע הציווי: </w:t>
      </w:r>
    </w:p>
    <w:p>
      <w:pPr>
        <w:bidi/>
        <w:spacing w:after="200" w:line="360"/>
        <w:ind w:right="360"/>
        <w:jc w:val="start"/>
      </w:pPr>
      <w:r>
        <w:rPr>
          <w:rFonts w:ascii="David" w:cs="David" w:eastAsia="David" w:hAnsi="David"/>
          <w:sz w:val="26"/>
          <w:szCs w:val="26"/>
          <w:rtl/>
          <w:lang w:bidi="he-IL"/>
        </w:rPr>
        <w:t xml:space="preserve">"כִּי תֵצֵא לַמִּלְחָמָה עַל אֹיְבֶךָ  "וְרָאִיתָ סוּס וָרֶכֶב עַם רַב מִמְּךָ" - דברים כ', א'</w:t>
      </w:r>
    </w:p>
    <w:p>
      <w:pPr>
        <w:bidi/>
        <w:spacing w:after="120" w:line="360"/>
        <w:jc w:val="start"/>
      </w:pPr>
      <w:r>
        <w:rPr>
          <w:rFonts w:ascii="Arial" w:cs="Arial" w:eastAsia="Arial" w:hAnsi="Arial"/>
          <w:sz w:val="24"/>
          <w:szCs w:val="24"/>
          <w:rtl/>
          <w:lang w:bidi="he-IL"/>
        </w:rPr>
        <w:t xml:space="preserve">פשט הדברים מדבר על מלחמה רגילה בא אדם מפחד לאור ריבוי האויבים והסכנות. אולם אור החיים הקדוש מבאר כי מעבר לפשט, התורה רומזת לנו כאן על המערכה הגדולה ביותר בחיי האדם </w:t>
      </w:r>
      <w:r>
        <w:rPr>
          <w:rFonts w:ascii="Arial" w:cs="Arial" w:eastAsia="Arial" w:hAnsi="Arial"/>
          <w:b/>
          <w:bCs/>
          <w:sz w:val="24"/>
          <w:szCs w:val="24"/>
          <w:rtl/>
          <w:lang w:bidi="he-IL"/>
        </w:rPr>
        <w:t xml:space="preserve">מלחמת האדם עם יצרו הרע</w:t>
      </w:r>
      <w:r>
        <w:rPr>
          <w:rFonts w:ascii="Arial" w:cs="Arial" w:eastAsia="Arial" w:hAnsi="Arial"/>
          <w:sz w:val="24"/>
          <w:szCs w:val="24"/>
          <w:rtl/>
          <w:lang w:bidi="he-IL"/>
        </w:rPr>
        <w:t xml:space="preserve">. על מלחמה זו הוא כותב שזוהי "המלחמה הידועה שאין גדולה ממנה".</w:t>
      </w:r>
    </w:p>
    <w:p>
      <w:pPr>
        <w:bidi/>
        <w:spacing w:after="120" w:line="360"/>
        <w:jc w:val="start"/>
      </w:pPr>
      <w:r>
        <w:rPr>
          <w:rFonts w:ascii="Arial" w:cs="Arial" w:eastAsia="Arial" w:hAnsi="Arial"/>
          <w:sz w:val="24"/>
          <w:szCs w:val="24"/>
          <w:rtl/>
          <w:lang w:bidi="he-IL"/>
        </w:rPr>
        <w:t xml:space="preserve">בפסוקי הפרשה טמונות עצות מעשיות והדרכות כיצד ניתן להתמודד במערכה הזו ולנצח בה:</w:t>
      </w:r>
    </w:p>
    <w:p>
      <w:pPr>
        <w:bidi/>
        <w:spacing w:after="120" w:line="360"/>
        <w:jc w:val="start"/>
      </w:pPr>
      <w:r>
        <w:rPr>
          <w:rFonts w:ascii="Arial" w:cs="Arial" w:eastAsia="Arial" w:hAnsi="Arial"/>
          <w:b/>
          <w:bCs/>
          <w:sz w:val="24"/>
          <w:szCs w:val="24"/>
          <w:rtl/>
          <w:lang w:bidi="he-IL"/>
        </w:rPr>
        <w:t xml:space="preserve">"סוס"</w:t>
      </w:r>
      <w:r>
        <w:rPr>
          <w:rFonts w:ascii="Arial" w:cs="Arial" w:eastAsia="Arial" w:hAnsi="Arial"/>
          <w:sz w:val="24"/>
          <w:szCs w:val="24"/>
          <w:rtl/>
          <w:lang w:bidi="he-IL"/>
        </w:rPr>
        <w:t xml:space="preserve"> – האויב המלומד במלחמה: היצר הרע מדומה לסוס המוכן ורגיל למלחמה. בניגוד לאדם, היצר הוא "מלומד במלחמה", מה שמציב את האדם בעמדת נחיתות טבעית.</w:t>
      </w:r>
    </w:p>
    <w:p>
      <w:pPr>
        <w:bidi/>
        <w:spacing w:after="120" w:line="360"/>
        <w:jc w:val="start"/>
      </w:pPr>
      <w:r>
        <w:rPr>
          <w:rFonts w:ascii="Arial" w:cs="Arial" w:eastAsia="Arial" w:hAnsi="Arial"/>
          <w:b/>
          <w:bCs/>
          <w:sz w:val="24"/>
          <w:szCs w:val="24"/>
          <w:rtl/>
          <w:lang w:bidi="he-IL"/>
        </w:rPr>
        <w:t xml:space="preserve">"רכב"</w:t>
      </w:r>
      <w:r>
        <w:rPr>
          <w:rFonts w:ascii="Arial" w:cs="Arial" w:eastAsia="Arial" w:hAnsi="Arial"/>
          <w:sz w:val="24"/>
          <w:szCs w:val="24"/>
          <w:rtl/>
          <w:lang w:bidi="he-IL"/>
        </w:rPr>
        <w:t xml:space="preserve"> – המשיכה הטבעית של החומר: המילה 'רכב' מרמזת ל"הרכבת האדם" (החומר ממנו נוצרנו). הגוף הפיזי שלנו נוטה מטבעו וחושק למה שהיצר מציע (כמו תאוות, גאווה, או יצר גזל), דבר המונע מהאדם להישמע לדברי התורה והמצוות.</w:t>
      </w:r>
    </w:p>
    <w:p>
      <w:pPr>
        <w:bidi/>
        <w:spacing w:after="120" w:line="360"/>
        <w:jc w:val="start"/>
      </w:pPr>
      <w:r>
        <w:rPr>
          <w:rFonts w:ascii="Arial" w:cs="Arial" w:eastAsia="Arial" w:hAnsi="Arial"/>
          <w:b/>
          <w:bCs/>
          <w:sz w:val="24"/>
          <w:szCs w:val="24"/>
          <w:rtl/>
          <w:lang w:bidi="he-IL"/>
        </w:rPr>
        <w:t xml:space="preserve">"עם רב ממך"</w:t>
      </w:r>
      <w:r>
        <w:rPr>
          <w:rFonts w:ascii="Arial" w:cs="Arial" w:eastAsia="Arial" w:hAnsi="Arial"/>
          <w:sz w:val="24"/>
          <w:szCs w:val="24"/>
          <w:rtl/>
          <w:lang w:bidi="he-IL"/>
        </w:rPr>
        <w:t xml:space="preserve"> – משא העבר: כאשר האדם נכשל בעבירות בעברו, נולדים ממעשיו הרעים כוחות רעים נוספים. כוחות אלו מצטרפים למערכה נגדו ומקשים עליו עוד יותר, כמעין "עם רב".</w:t>
      </w:r>
    </w:p>
    <w:p>
      <w:pPr>
        <w:bidi/>
        <w:spacing w:after="120" w:line="360"/>
        <w:jc w:val="start"/>
      </w:pPr>
      <w:r>
        <w:rPr>
          <w:rFonts w:ascii="Arial" w:cs="Arial" w:eastAsia="Arial" w:hAnsi="Arial"/>
          <w:sz w:val="24"/>
          <w:szCs w:val="24"/>
          <w:rtl/>
          <w:lang w:bidi="he-IL"/>
        </w:rPr>
        <w:t xml:space="preserve">וכלשון רבנו:</w:t>
      </w:r>
    </w:p>
    <w:p>
      <w:pPr>
        <w:bidi/>
        <w:spacing w:after="200" w:line="360"/>
        <w:ind w:right="360"/>
        <w:jc w:val="start"/>
      </w:pPr>
      <w:r>
        <w:rPr>
          <w:rFonts w:ascii="David" w:cs="David" w:eastAsia="David" w:hAnsi="David"/>
          <w:sz w:val="26"/>
          <w:szCs w:val="26"/>
          <w:rtl/>
          <w:lang w:bidi="he-IL"/>
        </w:rPr>
        <w:t xml:space="preserve">והנה במלחמה זו יש ב' דברים קשים לאדם שמתישים כוחו, א' הוא שאינו מלומד במלחמה כמו שהוא מלומד ורגיל במין מלחמה זו יצרו הרע, ב' שהרכבת האדם חובקת דברי היצר בכל אשר יאמר אליו בעניני האיסור לגנוב ולגזול ולגאות ולאכול כל אשר תאוה נפשו, וזה ימנעהו מלשמוע אל דברי התורה והמצות... לזה בא דבר ה' כאן ואמר כי תצא למלחמה וראית בעיני שכלך סוס ורכב, סוס כנגד מה שהוא היצר סוס מוכן למלחמה מה שאינו כן האדם, רכב כנגד הרכבת האדם שנוטה וחושקת לדברים, ואומרו עם רב ממך כנגד כוחות הרע שניתוספו ממנו מצד מעשיו הרעים אף על פי כן בא דברו הטוב </w:t>
      </w:r>
      <w:r>
        <w:rPr>
          <w:rFonts w:ascii="David" w:cs="David" w:eastAsia="David" w:hAnsi="David"/>
          <w:b/>
          <w:bCs/>
          <w:sz w:val="26"/>
          <w:szCs w:val="26"/>
          <w:rtl/>
          <w:lang w:bidi="he-IL"/>
        </w:rPr>
        <w:t xml:space="preserve">ואמר לא תירא מהם, והטעם הוא כי ה' אלהיך עמך פירוש הן אמת אם היית בא למלחמה בכחך אין בך כח לעמוד במלחמה זו אבל כיון שה' אלהיך עמך כחו גדול להצילך, כי כשבא אדם ליטהר ימינו יתברך מקבלתו ונדבק לה' והוא יכניע מציריו."</w:t>
      </w:r>
      <w:r>
        <w:rPr>
          <w:rFonts w:ascii="David" w:cs="David" w:eastAsia="David" w:hAnsi="David"/>
          <w:sz w:val="26"/>
          <w:szCs w:val="26"/>
          <w:rtl/>
          <w:lang w:bidi="he-IL"/>
        </w:rPr>
        <w:t xml:space="preserve"> - אור החיים שם</w:t>
      </w:r>
    </w:p>
    <w:p>
      <w:pPr>
        <w:bidi/>
        <w:spacing w:after="120" w:line="360"/>
        <w:jc w:val="start"/>
      </w:pPr>
      <w:r>
        <w:rPr>
          <w:rFonts w:ascii="Arial" w:cs="Arial" w:eastAsia="Arial" w:hAnsi="Arial"/>
          <w:sz w:val="24"/>
          <w:szCs w:val="24"/>
          <w:rtl/>
          <w:lang w:bidi="he-IL"/>
        </w:rPr>
        <w:t xml:space="preserve">לכאורה, הנתונים הללו עלולים לייאש. אך התורה מיד מייעצת ומרגיעה: "לֹא תִירָא מֵהֶם כִּי ה' אֱלֹקֶיךָ עִמָּךְ".</w:t>
      </w:r>
    </w:p>
    <w:p>
      <w:pPr>
        <w:bidi/>
        <w:spacing w:after="120" w:line="360"/>
        <w:jc w:val="start"/>
      </w:pPr>
      <w:r>
        <w:rPr>
          <w:rFonts w:ascii="Arial" w:cs="Arial" w:eastAsia="Arial" w:hAnsi="Arial"/>
          <w:sz w:val="24"/>
          <w:szCs w:val="24"/>
          <w:rtl/>
          <w:lang w:bidi="he-IL"/>
        </w:rPr>
        <w:t xml:space="preserve">האור החיים מדגיש כלל יסוד: אכן, אם האדם היה יוצא למלחמה הזו רק בכוחו שלו, לא היה לו סיכוי לעמוד בה. אולם, ברגע ש"בא אדם להיטהר" ומקבל החלטה כנה, ימינו של הקב"ה מקבלת אותו. הניצחון לא מגיע מכוחו העצמאי של האדם, אלא מכך שה' נמצא עמו, והוא זה שיכניע את אויביו ("מציריו"). הביטחון בה' והרצון הכנה להיטהר הם המפתח לניצחון.</w:t>
      </w:r>
    </w:p>
    <w:p>
      <w:pPr>
        <w:bidi/>
        <w:spacing w:after="120" w:line="360"/>
        <w:jc w:val="start"/>
      </w:pPr>
      <w:r>
        <w:rPr>
          <w:rFonts w:ascii="Arial" w:cs="Arial" w:eastAsia="Arial" w:hAnsi="Arial"/>
          <w:sz w:val="24"/>
          <w:szCs w:val="24"/>
          <w:rtl/>
          <w:lang w:bidi="he-IL"/>
        </w:rPr>
        <w:t xml:space="preserve">עצה שנייה: אסטרטגיה של "שלום" ופשרה</w:t>
      </w:r>
    </w:p>
    <w:p>
      <w:pPr>
        <w:bidi/>
        <w:spacing w:after="120" w:line="360"/>
        <w:jc w:val="start"/>
      </w:pPr>
      <w:r>
        <w:rPr>
          <w:rFonts w:ascii="Arial" w:cs="Arial" w:eastAsia="Arial" w:hAnsi="Arial"/>
          <w:sz w:val="24"/>
          <w:szCs w:val="24"/>
          <w:rtl/>
          <w:lang w:bidi="he-IL"/>
        </w:rPr>
        <w:t xml:space="preserve">בהמשך הפרשה אנו מוצאים פסוק נוסף: "כִּי תִקְרַב אֶל עִיר לְהִלָּחֵם עָלֶיהָ וְקָרָאתָ אֵלֶיהָ לְשָׁלוֹם". כאן טמונה הדרכה עמוקה נוספת למלחמה הפנימית:</w:t>
      </w:r>
    </w:p>
    <w:p>
      <w:pPr>
        <w:bidi/>
        <w:spacing w:after="120" w:line="360"/>
        <w:jc w:val="start"/>
      </w:pPr>
      <w:r>
        <w:rPr>
          <w:rFonts w:ascii="Arial" w:cs="Arial" w:eastAsia="Arial" w:hAnsi="Arial"/>
          <w:sz w:val="24"/>
          <w:szCs w:val="24"/>
          <w:rtl/>
          <w:lang w:bidi="he-IL"/>
        </w:rPr>
        <w:t xml:space="preserve">על פי ספר הזוהר, גוף האדם נקרא "עיר".</w:t>
      </w:r>
    </w:p>
    <w:p>
      <w:pPr>
        <w:bidi/>
        <w:spacing w:after="120" w:line="360"/>
        <w:jc w:val="start"/>
      </w:pPr>
      <w:r>
        <w:rPr>
          <w:rFonts w:ascii="Arial" w:cs="Arial" w:eastAsia="Arial" w:hAnsi="Arial"/>
          <w:sz w:val="24"/>
          <w:szCs w:val="24"/>
          <w:rtl/>
          <w:lang w:bidi="he-IL"/>
        </w:rPr>
        <w:t xml:space="preserve">הקב"ה שולח אל האדם נשמה עליונה כדי להדריך אותו ולהצילו מיד היצר. ציווי התורה פונה אל הנשמה שבאה "להילחם" על העיר (הגוף) כדי למלט אותו.</w:t>
      </w:r>
    </w:p>
    <w:p>
      <w:pPr>
        <w:bidi/>
        <w:spacing w:after="120" w:line="360"/>
        <w:jc w:val="start"/>
      </w:pPr>
      <w:r>
        <w:rPr>
          <w:rFonts w:ascii="Arial" w:cs="Arial" w:eastAsia="Arial" w:hAnsi="Arial"/>
          <w:sz w:val="24"/>
          <w:szCs w:val="24"/>
          <w:rtl/>
          <w:lang w:bidi="he-IL"/>
        </w:rPr>
        <w:t xml:space="preserve">האסטרטגיה שהתורה דורשת איננה שבירה אלימה של הגוף, אלא "וקראת אליה לשלום". האור החיים מסביר שהנשמה לא צריכה לנסות להטות את הגוף אל הקצה הרוחני בבת אחת. עליה לעשות עמו מעין פשרה ("ביצוע"): לתת חלק לגופניות וחלק לרוחניות. האדם צריך לדאוג גם לצרכיו בעולם הזה, שכן ללא מזונות וקיום גשמי, הוא יאבד גם את העולם הבא. הדרך לנצח את החומר היא מתוך איזון ושלום עמו.</w:t>
      </w:r>
    </w:p>
    <w:p>
      <w:pPr>
        <w:bidi/>
        <w:spacing w:after="120" w:line="360"/>
        <w:jc w:val="start"/>
      </w:pPr>
      <w:r>
        <w:rPr>
          <w:rFonts w:ascii="Arial" w:cs="Arial" w:eastAsia="Arial" w:hAnsi="Arial"/>
          <w:sz w:val="24"/>
          <w:szCs w:val="24"/>
          <w:rtl/>
          <w:lang w:bidi="he-IL"/>
        </w:rPr>
        <w:t xml:space="preserve">תחשבו רגע על אדם שבא לעשות דיאטה רצחנית, הוא מחזיק שבוע או שבועיים, רזה 5 קילו. אבל אח"כ נגמר לו הכח זה נהיה מאוד קשה והוא חוזר ומעלה עוד 10 קילו מרוב השבר. החיים צריכים איזון!</w:t>
      </w:r>
    </w:p>
    <w:p>
      <w:pPr>
        <w:bidi/>
        <w:spacing w:after="120" w:line="360"/>
        <w:jc w:val="start"/>
      </w:pPr>
      <w:r>
        <w:rPr>
          <w:rFonts w:ascii="Arial" w:cs="Arial" w:eastAsia="Arial" w:hAnsi="Arial"/>
          <w:b/>
          <w:bCs/>
          <w:sz w:val="24"/>
          <w:szCs w:val="24"/>
          <w:rtl/>
          <w:lang w:bidi="he-IL"/>
        </w:rPr>
        <w:t xml:space="preserve">רוב חיינו אנו מתפללים על החוסרים הגשמיים שלנו, פרנסה, בריאות ואוכל אך מה על הרוחניות?! יהודי צריך להתפלל שה' יהיה איתו גם במלחמת היצר כי רק בעזרתו אפשר לנצח. בנוסף לזה לזכור כי חיינו מורכבים אנו בעלי גוף ונשמה. אדם צריך להתנהג ולתת את המזונות הנכונים וגוף ולנשמה, ולא לרמוס. האיזון הזה הוא שיכול לאפשר את הניצחון במלחמת היצר!</w:t>
      </w:r>
    </w:p>
    <w:sectPr>
      <w:bidi/>
      <w:type w:val="continuous"/>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he-IL" w:bidi="he-IL"/>
  <w:bidi/>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tl/>
        <w:lang w:val="he-IL" w:eastAsia="he-IL" w:bidi="he-IL"/>
      </w:rPr>
    </w:rPrDefault>
    <w:pPrDefault>
      <w:pPr>
        <w:bidi/>
        <w:jc w:val="start"/>
      </w:pPr>
    </w:pPrDefault>
  </w:docDefaults>
  <w:style w:type="paragraph" w:default="1" w:styleId="Normal">
    <w:name w:val="Normal"/>
    <w:pPr>
      <w:bidi/>
      <w:jc w:val="start"/>
    </w:pPr>
    <w:rPr>
      <w:rtl/>
      <w:lang w:val="he-IL" w:eastAsia="he-IL" w:bidi="he-IL"/>
    </w:r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2026-11-03T10:51:21.810Z</dcterms:created>
  <dcterms:modified xsi:type="dcterms:W3CDTF">2026-11-03T10:51:21.810Z</dcterms:modified>
</cp:coreProperties>
</file>

<file path=docProps/custom.xml><?xml version="1.0" encoding="utf-8"?>
<Properties xmlns="http://schemas.openxmlformats.org/officeDocument/2006/custom-properties" xmlns:vt="http://schemas.openxmlformats.org/officeDocument/2006/docPropsVTypes"/>
</file>