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📌אמונה — לא בלב, אלא בנעליים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יש שאלה שכל מי שפותח את ספר בראשית חייב לשאול: איפה כל הסיפורים? אנחנו מכירים מהגן את אברהם אבינו שובר את הפסלים של תרח, אנחנו מכירים את אברהם שמגלה את ה' מתוך התבוננות בכוכבים ובשמש. אבל בתורה? שום דבר. היא מתחילה בבת אחת, בלי שום הקדמה על ה"דוס" הראשון בהיסטוריה:</w:t>
      </w:r>
    </w:p>
    <w:p>
      <w:pPr>
        <w:bidi/>
        <w:spacing w:after="200" w:line="360"/>
        <w:ind w:right="360"/>
        <w:jc w:val="start"/>
      </w:pPr>
      <w:r>
        <w:rPr>
          <w:rFonts w:ascii="David" w:cs="David" w:eastAsia="David" w:hAnsi="David"/>
          <w:sz w:val="26"/>
          <w:szCs w:val="26"/>
          <w:rtl/>
          <w:lang w:bidi="he-IL"/>
        </w:rPr>
        <w:t xml:space="preserve">"וַיֹּאמֶר ה' אֶל-אַבְרָם לֶךְ-לְךָ מֵאַרְצְךָ וּמִמּוֹלַדְתְּךָ וּמִבֵּית אָבִיךָ אֶל-הָאָרֶץ אֲשֶׁר אַרְאֶךָּ." — (בראשית י"ב, א')</w:t>
      </w:r>
    </w:p>
    <w:p>
      <w:pPr>
        <w:bidi/>
        <w:spacing w:after="120" w:line="360"/>
        <w:jc w:val="start"/>
      </w:pPr>
      <w:r>
        <w:rPr>
          <w:rFonts w:ascii="Arial" w:cs="Arial" w:eastAsia="Arial" w:hAnsi="Arial"/>
          <w:sz w:val="24"/>
          <w:szCs w:val="24"/>
          <w:rtl/>
          <w:lang w:bidi="he-IL"/>
        </w:rPr>
        <w:t xml:space="preserve">מאיפה לנו שאברהם בכלל מאמין? אולי הוא בכלל לא בכיוון? למה התורה מדלגת על כל תהליך החיפוש השכלי שלו וזורקת אותנו ישר לציווי המעשי?</w:t>
      </w:r>
    </w:p>
    <w:p>
      <w:pPr>
        <w:bidi/>
        <w:spacing w:after="120" w:line="360"/>
        <w:jc w:val="start"/>
      </w:pPr>
      <w:r>
        <w:rPr>
          <w:rFonts w:ascii="Arial" w:cs="Arial" w:eastAsia="Arial" w:hAnsi="Arial"/>
          <w:sz w:val="24"/>
          <w:szCs w:val="24"/>
          <w:rtl/>
          <w:lang w:bidi="he-IL"/>
        </w:rPr>
        <w:t xml:space="preserve">המדרש מספר שאברהם אבינו היה מסתכל על העולם ואומר לעצמו: "לא הגיוני שהכל קורה פה כל כך מסודר ואין מישהו שמנהל את העניינים". הוא ראה עולם מלא שמש, ירח, ים ואדמה, והרגיש שזה פשוט בוער בתוכו. הוא חיפש את המשהו המאחד.</w:t>
      </w:r>
    </w:p>
    <w:p>
      <w:pPr>
        <w:bidi/>
        <w:spacing w:after="200" w:line="360"/>
        <w:ind w:right="360"/>
        <w:jc w:val="start"/>
      </w:pPr>
      <w:r>
        <w:rPr>
          <w:rFonts w:ascii="David" w:cs="David" w:eastAsia="David" w:hAnsi="David"/>
          <w:sz w:val="26"/>
          <w:szCs w:val="26"/>
          <w:rtl/>
          <w:lang w:bidi="he-IL"/>
        </w:rPr>
        <w:t xml:space="preserve">"מָשָׁל לְאֶחָד שֶׁהָיָה עוֹבֵר מִמָּקוֹם לְמָקוֹם, וְרָאָה בִּירָה אַחַת דּוֹלֶקֶת... הֵצִיץ עָלָיו בַּעַל הַבִּירָה וְאָמַר לוֹ: אֲנִי הוּא בַּעַל הַבִּירָה." — (מדרש רבה)</w:t>
      </w:r>
    </w:p>
    <w:p>
      <w:pPr>
        <w:bidi/>
        <w:spacing w:after="120" w:line="360"/>
        <w:jc w:val="start"/>
      </w:pPr>
      <w:r>
        <w:rPr>
          <w:rFonts w:ascii="Arial" w:cs="Arial" w:eastAsia="Arial" w:hAnsi="Arial"/>
          <w:sz w:val="24"/>
          <w:szCs w:val="24"/>
          <w:rtl/>
          <w:lang w:bidi="he-IL"/>
        </w:rPr>
        <w:t xml:space="preserve">אברהם היה בתהליך של חיפוש, הוא הגיע לתובנות, ואז הקדוש ברוך הוא הציץ עליו ואמר לו: "אותי אתה מחפש? אני אלוקים". אבל כאן מגיעה הנקודה המפתיעה. למרות כל החיפוש השכלי הזה, התורה בוחרת להתחיל דווקא ב"לך לך". למה?</w:t>
      </w:r>
    </w:p>
    <w:p>
      <w:pPr>
        <w:bidi/>
        <w:spacing w:after="120" w:line="360"/>
        <w:jc w:val="start"/>
      </w:pPr>
      <w:r>
        <w:rPr>
          <w:rFonts w:ascii="Arial" w:cs="Arial" w:eastAsia="Arial" w:hAnsi="Arial"/>
          <w:sz w:val="24"/>
          <w:szCs w:val="24"/>
          <w:rtl/>
          <w:lang w:bidi="he-IL"/>
        </w:rPr>
        <w:t xml:space="preserve">כי אמונה היא לא רק "להבין" שיש אלוקים. היום כולם אנשים מאמינים, גם אם הם לא קוראים לזה ככה. אתה נכנס למעלית בבניין של 30 קומות בנתניה? אתה מאמין. אתה לא בודק מי ייצר את הכבלים ומי בדק את הבלמים. אתה פשוט נכנס ונוסע. אתה מאמין שחברת המעליות רצינית. אתה נכנס לניתוח? אתה מאמין לרופא למרות שלא ראית את התעודה שלו בעיניים. בלי אמונה בסיסית במציאות, אי אפשר לזוז סנטימטר.</w:t>
      </w:r>
    </w:p>
    <w:p>
      <w:pPr>
        <w:bidi/>
        <w:spacing w:after="120" w:line="360"/>
        <w:jc w:val="start"/>
      </w:pPr>
      <w:r>
        <w:rPr>
          <w:rFonts w:ascii="Arial" w:cs="Arial" w:eastAsia="Arial" w:hAnsi="Arial"/>
          <w:sz w:val="24"/>
          <w:szCs w:val="24"/>
          <w:rtl/>
          <w:lang w:bidi="he-IL"/>
        </w:rPr>
        <w:t xml:space="preserve">אפילו עורכי דין הכי פדנטים, כאלו שלא מאמינים לשום דבר וכותבים כל חוזה מילה במילה בלי "קומבינות" ובלי להעתיק מגוגל, מכניסים לחוזים סעיף אחד קבוע: "במקרה של כוח עליון". כשאתה שואל אותם מה זה "כוח עליון", הם יגידו רעידת אדמה או מלחמה. אבל רגע, אם אתה כזה רציני, תפרט את כל הבלט"מים האפשריים! למה אתה משתמש במושג "כוח עליון"? כי עמוק בפנים, גם האדם הכי רציונלי מבין שיש כוח שמסדר פה את העניינים.</w:t>
      </w:r>
    </w:p>
    <w:p>
      <w:pPr>
        <w:bidi/>
        <w:spacing w:after="120" w:line="360"/>
        <w:jc w:val="start"/>
      </w:pPr>
      <w:r>
        <w:rPr>
          <w:rFonts w:ascii="Arial" w:cs="Arial" w:eastAsia="Arial" w:hAnsi="Arial"/>
          <w:sz w:val="24"/>
          <w:szCs w:val="24"/>
          <w:rtl/>
          <w:lang w:bidi="he-IL"/>
        </w:rPr>
        <w:t xml:space="preserve">אבל אצל אברהם אבינו זה היה אחרת. ההבדל בינו לבין כל שאר העולם הוא לא שאברהם גילה את אלוקים ראשון — סביר להניח שהיו עוד אנשים שחשדו שיש בורא. ההבדל הוא שאברהם החליט </w:t>
      </w:r>
      <w:r>
        <w:rPr>
          <w:rFonts w:ascii="Arial" w:cs="Arial" w:eastAsia="Arial" w:hAnsi="Arial"/>
          <w:b/>
          <w:bCs/>
          <w:sz w:val="24"/>
          <w:szCs w:val="24"/>
          <w:rtl/>
          <w:lang w:bidi="he-IL"/>
        </w:rPr>
        <w:t xml:space="preserve">לעשות</w:t>
      </w:r>
      <w:r>
        <w:rPr>
          <w:rFonts w:ascii="Arial" w:cs="Arial" w:eastAsia="Arial" w:hAnsi="Arial"/>
          <w:sz w:val="24"/>
          <w:szCs w:val="24"/>
          <w:rtl/>
          <w:lang w:bidi="he-IL"/>
        </w:rPr>
        <w:t xml:space="preserve"> עם זה משהו.</w:t>
      </w:r>
    </w:p>
    <w:p>
      <w:pPr>
        <w:bidi/>
        <w:spacing w:after="120" w:line="360"/>
        <w:jc w:val="start"/>
      </w:pPr>
      <w:r>
        <w:rPr>
          <w:rFonts w:ascii="Arial" w:cs="Arial" w:eastAsia="Arial" w:hAnsi="Arial"/>
          <w:sz w:val="24"/>
          <w:szCs w:val="24"/>
          <w:rtl/>
          <w:lang w:bidi="he-IL"/>
        </w:rPr>
        <w:t xml:space="preserve">הריון עמוק נמצא בדברי הרבי מלובביץ' על הפרשה. הוא מסביר שהתורה התחילה ב"לך לך" כי אצל יהודי, האמונה לא מתחילה בשכל, היא מתחילה במעשה. כשאתה מתחיל לקיים מצוות, האמונה מתחזקת אצלך. זה נראה לנו הפוך — אנחנו מחפשים הוכחות, הסברים, לוגיקה. אבל האמת היא שדווקא המעשה הקטן, הציצית, התפילין, השמירה על הלשון — הם אלו שמעוררים את הנשמה.</w:t>
      </w:r>
    </w:p>
    <w:p>
      <w:pPr>
        <w:bidi/>
        <w:spacing w:after="120" w:line="360"/>
        <w:jc w:val="start"/>
      </w:pPr>
      <w:r>
        <w:rPr>
          <w:rFonts w:ascii="Arial" w:cs="Arial" w:eastAsia="Arial" w:hAnsi="Arial"/>
          <w:sz w:val="24"/>
          <w:szCs w:val="24"/>
          <w:rtl/>
          <w:lang w:bidi="he-IL"/>
        </w:rPr>
        <w:t xml:space="preserve">זה ה"לך לך" האמיתי. ללכת גם כשאתה לא מבין עד הסוף. אברהם אבינו יצא לדרך בלי "ווייז" ובלי לדעת מה המסלול הסופי. הקדוש ברוך הוא אמר לו "פנה ימינה", "פנה שמאלה", והוא הלך. הוא לא שאל "מה יצא לי מזה" או "איך זה מסתדר עם הישיבה שהקמתי בחרן".</w:t>
      </w:r>
    </w:p>
    <w:p>
      <w:pPr>
        <w:bidi/>
        <w:spacing w:after="200" w:line="360"/>
        <w:ind w:right="360"/>
        <w:jc w:val="start"/>
      </w:pPr>
      <w:r>
        <w:rPr>
          <w:rFonts w:ascii="David" w:cs="David" w:eastAsia="David" w:hAnsi="David"/>
          <w:sz w:val="26"/>
          <w:szCs w:val="26"/>
          <w:rtl/>
          <w:lang w:bidi="he-IL"/>
        </w:rPr>
        <w:t xml:space="preserve">"וְאֶת-הַנֶּפֶשׁ אֲשֶׁר-עָשׂוּ בְחָרָן" — (בראשית י"ב, ה')</w:t>
      </w:r>
    </w:p>
    <w:p>
      <w:pPr>
        <w:bidi/>
        <w:spacing w:after="120" w:line="360"/>
        <w:jc w:val="start"/>
      </w:pPr>
      <w:r>
        <w:rPr>
          <w:rFonts w:ascii="Arial" w:cs="Arial" w:eastAsia="Arial" w:hAnsi="Arial"/>
          <w:sz w:val="24"/>
          <w:szCs w:val="24"/>
          <w:rtl/>
          <w:lang w:bidi="he-IL"/>
        </w:rPr>
        <w:t xml:space="preserve">אברהם בנה קהילה, הקים מפעל חיים של אמונה, ופתאום ה' אומר לו: עזוב הכל ולך. לאן? לא אומרים לך. כמה זמן? לא ידוע. וזה הניסיון הכי גדול ללכת בחוסר ידיעה מתוך אמונה פשוטה.</w:t>
      </w:r>
    </w:p>
    <w:p>
      <w:pPr>
        <w:bidi/>
        <w:spacing w:after="120" w:line="360"/>
        <w:jc w:val="start"/>
      </w:pPr>
      <w:r>
        <w:rPr>
          <w:rFonts w:ascii="Arial" w:cs="Arial" w:eastAsia="Arial" w:hAnsi="Arial"/>
          <w:b/>
          <w:bCs/>
          <w:sz w:val="24"/>
          <w:szCs w:val="24"/>
          <w:rtl/>
          <w:lang w:bidi="he-IL"/>
        </w:rPr>
        <w:t xml:space="preserve">האמונה לא נמצאת רק בספרים או במחשבות, היא נמצאת בצעד הראשון שאתם עושים. תתחילו במעשה אחד קטן, במצווה אחת יבשה, ותראו איך פתאום הלב מתחיל להיפתח והאמונה הופכת להיות חלק מהחיים שלכם באמת.</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2026-11-03T09:45:49.994Z</dcterms:created>
  <dcterms:modified xsi:type="dcterms:W3CDTF">2026-11-03T09:45:49.994Z</dcterms:modified>
</cp:coreProperties>
</file>

<file path=docProps/custom.xml><?xml version="1.0" encoding="utf-8"?>
<Properties xmlns="http://schemas.openxmlformats.org/officeDocument/2006/custom-properties" xmlns:vt="http://schemas.openxmlformats.org/officeDocument/2006/docPropsVTypes"/>
</file>