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עשרת הדברות להכנעת יצר הרע!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בפרשת השבוע אומר משה לעם ישראל, "וְיָדַעְתָּ הַיּוֹם וַהֲשֵׁבֹתָ אֶל לְבָבֶךָ כִּי יְהוָה הוּא הָאֱלֹהִים בַּשָּׁמַיִם מִמַּעַל וְעַל הָאָרֶץ מִתָּחַת אֵין עוֹד" (דברים ד', ל"ט)</w:t>
      </w:r>
    </w:p>
    <w:p>
      <w:pPr>
        <w:bidi/>
        <w:spacing w:after="120" w:line="360"/>
        <w:jc w:val="start"/>
      </w:pPr>
      <w:r>
        <w:rPr>
          <w:rFonts w:ascii="Arial" w:cs="Arial" w:eastAsia="Arial" w:hAnsi="Arial"/>
          <w:sz w:val="24"/>
          <w:szCs w:val="24"/>
          <w:rtl/>
          <w:lang w:bidi="he-IL"/>
        </w:rPr>
        <w:t xml:space="preserve">על פסוק זה מעורר אור החיים הקדוש שתי שאלות יסודיות:</w:t>
      </w:r>
    </w:p>
    <w:p>
      <w:pPr>
        <w:bidi/>
        <w:spacing w:after="120" w:line="360"/>
        <w:jc w:val="start"/>
      </w:pPr>
      <w:r>
        <w:rPr>
          <w:rFonts w:ascii="Arial" w:cs="Arial" w:eastAsia="Arial" w:hAnsi="Arial"/>
          <w:sz w:val="24"/>
          <w:szCs w:val="24"/>
          <w:rtl/>
          <w:lang w:bidi="he-IL"/>
        </w:rPr>
        <w:t xml:space="preserve">1. "וְיָדַעְתָּ הַיּוֹם" – איזו ידיעה חדשה יש ביום זה מכל הימים?</w:t>
      </w:r>
    </w:p>
    <w:p>
      <w:pPr>
        <w:bidi/>
        <w:spacing w:after="120" w:line="360"/>
        <w:jc w:val="start"/>
      </w:pPr>
      <w:r>
        <w:rPr>
          <w:rFonts w:ascii="Arial" w:cs="Arial" w:eastAsia="Arial" w:hAnsi="Arial"/>
          <w:sz w:val="24"/>
          <w:szCs w:val="24"/>
          <w:rtl/>
          <w:lang w:bidi="he-IL"/>
        </w:rPr>
        <w:t xml:space="preserve">2. "וַהֲשֵׁבֹתָ אֶל לְבָבֶךָ" – מהי הידיעה המיוחדת שאותה האדם צריך להשיב אל ליבו?</w:t>
      </w:r>
    </w:p>
    <w:p>
      <w:pPr>
        <w:bidi/>
        <w:spacing w:after="120" w:line="360"/>
        <w:jc w:val="start"/>
      </w:pPr>
      <w:r>
        <w:rPr>
          <w:rFonts w:ascii="Arial" w:cs="Arial" w:eastAsia="Arial" w:hAnsi="Arial"/>
          <w:sz w:val="24"/>
          <w:szCs w:val="24"/>
          <w:rtl/>
          <w:lang w:bidi="he-IL"/>
        </w:rPr>
        <w:t xml:space="preserve">אור החיים הקדוש מסביר כי המילה "היום" אינה מכוונת רק ליום ספציפי שבו דיבר משה רבנו, אלא מרמזת על עשר הערות – דברים המעוררים את הלבבות, שכל אדם חייב לדעת על מנת להכניע את היצר השוכן בלבבו ואלו הן:</w:t>
      </w:r>
    </w:p>
    <w:p>
      <w:pPr>
        <w:bidi/>
        <w:spacing w:after="120" w:line="360"/>
        <w:jc w:val="start"/>
      </w:pPr>
      <w:r>
        <w:rPr>
          <w:rFonts w:ascii="Arial" w:cs="Arial" w:eastAsia="Arial" w:hAnsi="Arial"/>
          <w:b/>
          <w:bCs/>
          <w:sz w:val="24"/>
          <w:szCs w:val="24"/>
          <w:rtl/>
          <w:lang w:bidi="he-IL"/>
        </w:rPr>
        <w:t xml:space="preserve">א. זכירת יום המיתה:</w:t>
      </w:r>
      <w:r>
        <w:rPr>
          <w:rFonts w:ascii="Arial" w:cs="Arial" w:eastAsia="Arial" w:hAnsi="Arial"/>
          <w:sz w:val="24"/>
          <w:szCs w:val="24"/>
          <w:rtl/>
          <w:lang w:bidi="he-IL"/>
        </w:rPr>
        <w:t xml:space="preserve">  </w:t>
      </w:r>
    </w:p>
    <w:p>
      <w:pPr>
        <w:bidi/>
        <w:spacing w:after="200" w:line="360"/>
        <w:ind w:right="360"/>
        <w:jc w:val="start"/>
      </w:pPr>
      <w:r>
        <w:rPr>
          <w:rFonts w:ascii="David" w:cs="David" w:eastAsia="David" w:hAnsi="David"/>
          <w:sz w:val="26"/>
          <w:szCs w:val="26"/>
          <w:rtl/>
          <w:lang w:bidi="he-IL"/>
        </w:rPr>
        <w:t xml:space="preserve">"ויראה וידעת היום יתן בדעתו היום הידוע שהוא יום המיתה ובזה והשבות אל לבבך להשיבו אל דרך הטוב והישר".</w:t>
      </w:r>
    </w:p>
    <w:p>
      <w:pPr>
        <w:bidi/>
        <w:spacing w:after="120" w:line="360"/>
        <w:jc w:val="start"/>
      </w:pPr>
      <w:r>
        <w:rPr>
          <w:rFonts w:ascii="Arial" w:cs="Arial" w:eastAsia="Arial" w:hAnsi="Arial"/>
          <w:sz w:val="24"/>
          <w:szCs w:val="24"/>
          <w:rtl/>
          <w:lang w:bidi="he-IL"/>
        </w:rPr>
        <w:t xml:space="preserve">במלחמה נגד היצר צריך האדם להזכיר לעצמו יום המיתה, לזכור מאין באנו ולאן אנחנו הולכים.</w:t>
      </w:r>
    </w:p>
    <w:p>
      <w:pPr>
        <w:bidi/>
        <w:spacing w:after="120" w:line="360"/>
        <w:jc w:val="start"/>
      </w:pPr>
      <w:r>
        <w:rPr>
          <w:rFonts w:ascii="Arial" w:cs="Arial" w:eastAsia="Arial" w:hAnsi="Arial"/>
          <w:b/>
          <w:bCs/>
          <w:sz w:val="24"/>
          <w:szCs w:val="24"/>
          <w:rtl/>
          <w:lang w:bidi="he-IL"/>
        </w:rPr>
        <w:t xml:space="preserve">ב. יום שחיטת השטן לעתיד לבוא:</w:t>
      </w:r>
    </w:p>
    <w:p>
      <w:pPr>
        <w:bidi/>
        <w:spacing w:after="200" w:line="360"/>
        <w:ind w:right="360"/>
        <w:jc w:val="start"/>
      </w:pPr>
      <w:r>
        <w:rPr>
          <w:rFonts w:ascii="David" w:cs="David" w:eastAsia="David" w:hAnsi="David"/>
          <w:sz w:val="26"/>
          <w:szCs w:val="26"/>
          <w:rtl/>
          <w:lang w:bidi="he-IL"/>
        </w:rPr>
        <w:t xml:space="preserve">"שיתן האדם בידיעתו היום ההוא הגדול שבו ישלוף ה' חרבו וישחט ס"מ הרשע ובזה ישיב אל לבבו לדרך הישר כי יכנע השטן לפניו".</w:t>
      </w:r>
    </w:p>
    <w:p>
      <w:pPr>
        <w:bidi/>
        <w:spacing w:after="120" w:line="360"/>
        <w:jc w:val="start"/>
      </w:pPr>
      <w:r>
        <w:rPr>
          <w:rFonts w:ascii="Arial" w:cs="Arial" w:eastAsia="Arial" w:hAnsi="Arial"/>
          <w:b/>
          <w:bCs/>
          <w:sz w:val="24"/>
          <w:szCs w:val="24"/>
          <w:rtl/>
          <w:lang w:bidi="he-IL"/>
        </w:rPr>
        <w:t xml:space="preserve">ג. יום הדין הגדול:</w:t>
      </w:r>
    </w:p>
    <w:p>
      <w:pPr>
        <w:bidi/>
        <w:spacing w:after="200" w:line="360"/>
        <w:ind w:right="360"/>
        <w:jc w:val="start"/>
      </w:pPr>
      <w:r>
        <w:rPr>
          <w:rFonts w:ascii="David" w:cs="David" w:eastAsia="David" w:hAnsi="David"/>
          <w:sz w:val="26"/>
          <w:szCs w:val="26"/>
          <w:rtl/>
          <w:lang w:bidi="he-IL"/>
        </w:rPr>
        <w:t xml:space="preserve">"שיזכור לו היום הגדול שהוא יום הדין מה יעשה כי יקום אל וכי יפקוד מה ישיבנו וכמה תגדל חרפתו לפני קהל ועדה עליונים ותחתונים".</w:t>
      </w:r>
    </w:p>
    <w:p>
      <w:pPr>
        <w:bidi/>
        <w:spacing w:after="120" w:line="360"/>
        <w:jc w:val="start"/>
      </w:pPr>
      <w:r>
        <w:rPr>
          <w:rFonts w:ascii="Arial" w:cs="Arial" w:eastAsia="Arial" w:hAnsi="Arial"/>
          <w:b/>
          <w:bCs/>
          <w:sz w:val="24"/>
          <w:szCs w:val="24"/>
          <w:rtl/>
          <w:lang w:bidi="he-IL"/>
        </w:rPr>
        <w:t xml:space="preserve">ד. מעשה היום והתבוננות בשמש:</w:t>
      </w:r>
      <w:r>
        <w:rPr>
          <w:rFonts w:ascii="Arial" w:cs="Arial" w:eastAsia="Arial" w:hAnsi="Arial"/>
          <w:sz w:val="24"/>
          <w:szCs w:val="24"/>
          <w:rtl/>
          <w:lang w:bidi="he-IL"/>
        </w:rPr>
        <w:t xml:space="preserve"> </w:t>
      </w:r>
    </w:p>
    <w:p>
      <w:pPr>
        <w:bidi/>
        <w:spacing w:after="200" w:line="360"/>
        <w:ind w:right="360"/>
        <w:jc w:val="start"/>
      </w:pPr>
      <w:r>
        <w:rPr>
          <w:rFonts w:ascii="David" w:cs="David" w:eastAsia="David" w:hAnsi="David"/>
          <w:sz w:val="26"/>
          <w:szCs w:val="26"/>
          <w:rtl/>
          <w:lang w:bidi="he-IL"/>
        </w:rPr>
        <w:t xml:space="preserve">"תן לבך לדעת מעשה היום ותראה הכרה בשמש" </w:t>
      </w:r>
    </w:p>
    <w:p>
      <w:pPr>
        <w:bidi/>
        <w:spacing w:after="120" w:line="360"/>
        <w:jc w:val="start"/>
      </w:pPr>
      <w:r>
        <w:rPr>
          <w:rFonts w:ascii="Arial" w:cs="Arial" w:eastAsia="Arial" w:hAnsi="Arial"/>
          <w:sz w:val="24"/>
          <w:szCs w:val="24"/>
          <w:rtl/>
          <w:lang w:bidi="he-IL"/>
        </w:rPr>
        <w:t xml:space="preserve">(על פי חז"ל שפניה אדומים בבוקר מפני שעוברת על פתחה של גיהנם), וכך ידע ויכיר "כי יש דין לעוברי רצונו".</w:t>
      </w:r>
    </w:p>
    <w:p>
      <w:pPr>
        <w:bidi/>
        <w:spacing w:after="120" w:line="360"/>
        <w:jc w:val="start"/>
      </w:pPr>
      <w:r>
        <w:rPr>
          <w:rFonts w:ascii="Arial" w:cs="Arial" w:eastAsia="Arial" w:hAnsi="Arial"/>
          <w:b/>
          <w:bCs/>
          <w:sz w:val="24"/>
          <w:szCs w:val="24"/>
          <w:rtl/>
          <w:lang w:bidi="he-IL"/>
        </w:rPr>
        <w:t xml:space="preserve">ה. דבקות בבחינת "יום" (הקדושה):</w:t>
      </w:r>
      <w:r>
        <w:rPr>
          <w:rFonts w:ascii="Arial" w:cs="Arial" w:eastAsia="Arial" w:hAnsi="Arial"/>
          <w:sz w:val="24"/>
          <w:szCs w:val="24"/>
          <w:rtl/>
          <w:lang w:bidi="he-IL"/>
        </w:rPr>
        <w:t xml:space="preserve"> </w:t>
      </w:r>
    </w:p>
    <w:p>
      <w:pPr>
        <w:bidi/>
        <w:spacing w:after="120" w:line="360"/>
        <w:jc w:val="start"/>
      </w:pPr>
      <w:r>
        <w:rPr>
          <w:rFonts w:ascii="Arial" w:cs="Arial" w:eastAsia="Arial" w:hAnsi="Arial"/>
          <w:sz w:val="24"/>
          <w:szCs w:val="24"/>
          <w:rtl/>
          <w:lang w:bidi="he-IL"/>
        </w:rPr>
        <w:t xml:space="preserve">בחינת הקדושה נקראת "יום" והזרות נקראת "לילה", ישתדל לעולם אדם להידבק בקודש ובטוב.</w:t>
      </w:r>
    </w:p>
    <w:p>
      <w:pPr>
        <w:bidi/>
        <w:spacing w:after="200" w:line="360"/>
        <w:ind w:right="360"/>
        <w:jc w:val="start"/>
      </w:pPr>
      <w:r>
        <w:rPr>
          <w:rFonts w:ascii="David" w:cs="David" w:eastAsia="David" w:hAnsi="David"/>
          <w:sz w:val="26"/>
          <w:szCs w:val="26"/>
          <w:rtl/>
          <w:lang w:bidi="he-IL"/>
        </w:rPr>
        <w:t xml:space="preserve">"וידעת היום פירוש השתדל לדעת מדה זו שנקראת היום ובזה אתה מעצמך תטה לבבך לדרך הנכון".</w:t>
      </w:r>
    </w:p>
    <w:p>
      <w:pPr>
        <w:bidi/>
        <w:spacing w:after="120" w:line="360"/>
        <w:jc w:val="start"/>
      </w:pPr>
      <w:r>
        <w:rPr>
          <w:rFonts w:ascii="Arial" w:cs="Arial" w:eastAsia="Arial" w:hAnsi="Arial"/>
          <w:b/>
          <w:bCs/>
          <w:sz w:val="24"/>
          <w:szCs w:val="24"/>
          <w:rtl/>
          <w:lang w:bidi="he-IL"/>
        </w:rPr>
        <w:t xml:space="preserve">ו. חשבון נפש יומי ("מארי דחושבנא"):</w:t>
      </w:r>
    </w:p>
    <w:p>
      <w:pPr>
        <w:bidi/>
        <w:spacing w:after="200" w:line="360"/>
        <w:ind w:right="360"/>
        <w:jc w:val="start"/>
      </w:pPr>
      <w:r>
        <w:rPr>
          <w:rFonts w:ascii="David" w:cs="David" w:eastAsia="David" w:hAnsi="David"/>
          <w:sz w:val="26"/>
          <w:szCs w:val="26"/>
          <w:rtl/>
          <w:lang w:bidi="he-IL"/>
        </w:rPr>
        <w:t xml:space="preserve">"שבכל יום ידע מעשהו של אותו יום והוא דרך מארי דחושבנא". </w:t>
      </w:r>
    </w:p>
    <w:p>
      <w:pPr>
        <w:bidi/>
        <w:spacing w:after="120" w:line="360"/>
        <w:jc w:val="start"/>
      </w:pPr>
      <w:r>
        <w:rPr>
          <w:rFonts w:ascii="Arial" w:cs="Arial" w:eastAsia="Arial" w:hAnsi="Arial"/>
          <w:sz w:val="24"/>
          <w:szCs w:val="24"/>
          <w:rtl/>
          <w:lang w:bidi="he-IL"/>
        </w:rPr>
        <w:t xml:space="preserve">כשאדם עושה חשבון נפש בכל לילה על מעשי היום, הוא מרגיש בשגגותיו, מתוודה ואינו מתמיד בחטא.</w:t>
      </w:r>
    </w:p>
    <w:p>
      <w:pPr>
        <w:bidi/>
        <w:spacing w:after="120" w:line="360"/>
        <w:jc w:val="start"/>
      </w:pPr>
      <w:r>
        <w:rPr>
          <w:rFonts w:ascii="Arial" w:cs="Arial" w:eastAsia="Arial" w:hAnsi="Arial"/>
          <w:b/>
          <w:bCs/>
          <w:sz w:val="24"/>
          <w:szCs w:val="24"/>
          <w:rtl/>
          <w:lang w:bidi="he-IL"/>
        </w:rPr>
        <w:t xml:space="preserve">ז. יום נסיעת הנפש:</w:t>
      </w:r>
    </w:p>
    <w:p>
      <w:pPr>
        <w:bidi/>
        <w:spacing w:after="200" w:line="360"/>
        <w:ind w:right="360"/>
        <w:jc w:val="start"/>
      </w:pPr>
      <w:r>
        <w:rPr>
          <w:rFonts w:ascii="David" w:cs="David" w:eastAsia="David" w:hAnsi="David"/>
          <w:sz w:val="26"/>
          <w:szCs w:val="26"/>
          <w:rtl/>
          <w:lang w:bidi="he-IL"/>
        </w:rPr>
        <w:t xml:space="preserve"> "היום שנסע – שיזכור יום נסיעת נפשו מעולם העליון בכמה התראות", כפי שהקב"ה משביע את הנפש על התורה ומזהיר אותה בעונשים וביעודים.</w:t>
      </w:r>
    </w:p>
    <w:p>
      <w:pPr>
        <w:bidi/>
        <w:spacing w:after="120" w:line="360"/>
        <w:jc w:val="start"/>
      </w:pPr>
      <w:r>
        <w:rPr>
          <w:rFonts w:ascii="Arial" w:cs="Arial" w:eastAsia="Arial" w:hAnsi="Arial"/>
          <w:b/>
          <w:bCs/>
          <w:sz w:val="24"/>
          <w:szCs w:val="24"/>
          <w:rtl/>
          <w:lang w:bidi="he-IL"/>
        </w:rPr>
        <w:t xml:space="preserve">ח. העולם הבא שנקרא "יום":</w:t>
      </w:r>
      <w:r>
        <w:rPr>
          <w:rFonts w:ascii="Arial" w:cs="Arial" w:eastAsia="Arial" w:hAnsi="Arial"/>
          <w:sz w:val="24"/>
          <w:szCs w:val="24"/>
          <w:rtl/>
          <w:lang w:bidi="he-IL"/>
        </w:rPr>
        <w:t xml:space="preserve"> </w:t>
      </w:r>
    </w:p>
    <w:p>
      <w:pPr>
        <w:bidi/>
        <w:spacing w:after="120" w:line="360"/>
        <w:jc w:val="start"/>
      </w:pPr>
      <w:r>
        <w:rPr>
          <w:rFonts w:ascii="Arial" w:cs="Arial" w:eastAsia="Arial" w:hAnsi="Arial"/>
          <w:sz w:val="24"/>
          <w:szCs w:val="24"/>
          <w:rtl/>
          <w:lang w:bidi="he-IL"/>
        </w:rPr>
        <w:t xml:space="preserve">העולם הזה נקרא "לילה" והעולם העליון נקרא "יום". הידיעה שהעולם העליון הוא ה"יום" מיישבת את תמהת "צדיק ורע לו רשע וטוב לו", כי "ה' בוחר הקיום לידידיו ומשלם לשונאיו".</w:t>
      </w:r>
    </w:p>
    <w:p>
      <w:pPr>
        <w:bidi/>
        <w:spacing w:after="200" w:line="360"/>
        <w:ind w:right="360"/>
        <w:jc w:val="start"/>
      </w:pPr>
      <w:r>
        <w:rPr>
          <w:rFonts w:ascii="David" w:cs="David" w:eastAsia="David" w:hAnsi="David"/>
          <w:sz w:val="26"/>
          <w:szCs w:val="26"/>
          <w:rtl/>
          <w:lang w:bidi="he-IL"/>
        </w:rPr>
        <w:t xml:space="preserve">על דרך אומרם ז"ל (חגיגה י"כ:) כי עולם הזה יקרא לילה ועולם העליון יקרא יום, והנה לצד שיראה האדם דברים מנוגדי' בעה"ז צדיק ורע לו רשע וטוב לו לאין חקר יטהו לבבו מבחור בטוב הנצחי ויראהו הרשעים בעולם הזה שמסריחין ומרויחין ויאמר אליו הלא תראה כי טוב הוא, לזה אמר וידעת היום שהוא עולם המתיחס אליו יום והשבות אל לבבך תשובה ניצחת כי ה' בוחר הקיום לידידיו ומשלם לשונאיו וכו':</w:t>
      </w:r>
    </w:p>
    <w:p>
      <w:pPr>
        <w:bidi/>
        <w:spacing w:after="120" w:line="360"/>
        <w:jc w:val="start"/>
      </w:pPr>
      <w:r>
        <w:rPr>
          <w:rFonts w:ascii="Arial" w:cs="Arial" w:eastAsia="Arial" w:hAnsi="Arial"/>
          <w:b/>
          <w:bCs/>
          <w:sz w:val="24"/>
          <w:szCs w:val="24"/>
          <w:rtl/>
          <w:lang w:bidi="he-IL"/>
        </w:rPr>
        <w:t xml:space="preserve">ט. יום מתן תורה:</w:t>
      </w:r>
      <w:r>
        <w:rPr>
          <w:rFonts w:ascii="Arial" w:cs="Arial" w:eastAsia="Arial" w:hAnsi="Arial"/>
          <w:sz w:val="24"/>
          <w:szCs w:val="24"/>
          <w:rtl/>
          <w:lang w:bidi="he-IL"/>
        </w:rPr>
        <w:t xml:space="preserve"> </w:t>
      </w:r>
    </w:p>
    <w:p>
      <w:pPr>
        <w:bidi/>
        <w:spacing w:after="200" w:line="360"/>
        <w:ind w:right="360"/>
        <w:jc w:val="start"/>
      </w:pPr>
      <w:r>
        <w:rPr>
          <w:rFonts w:ascii="David" w:cs="David" w:eastAsia="David" w:hAnsi="David"/>
          <w:sz w:val="26"/>
          <w:szCs w:val="26"/>
          <w:rtl/>
          <w:lang w:bidi="he-IL"/>
        </w:rPr>
        <w:t xml:space="preserve">"היום הנכבד שנגלה על הר סיני מה נורא מעשיו ושעליו בא התנאי עם העולם ובזה תשיב לבבך לדרך התורה"</w:t>
      </w:r>
    </w:p>
    <w:p>
      <w:pPr>
        <w:bidi/>
        <w:spacing w:after="120" w:line="360"/>
        <w:jc w:val="start"/>
      </w:pPr>
      <w:r>
        <w:rPr>
          <w:rFonts w:ascii="Arial" w:cs="Arial" w:eastAsia="Arial" w:hAnsi="Arial"/>
          <w:sz w:val="24"/>
          <w:szCs w:val="24"/>
          <w:rtl/>
          <w:lang w:bidi="he-IL"/>
        </w:rPr>
        <w:t xml:space="preserve">בעצם ביום מתן תורה  הוכר לכל העולם כי אין אלוקים זולתו וזכירה זו מחזקת אותנו במלחמה נגד היצר.</w:t>
      </w:r>
    </w:p>
    <w:p>
      <w:pPr>
        <w:bidi/>
        <w:spacing w:after="120" w:line="360"/>
        <w:jc w:val="start"/>
      </w:pPr>
      <w:r>
        <w:rPr>
          <w:rFonts w:ascii="Arial" w:cs="Arial" w:eastAsia="Arial" w:hAnsi="Arial"/>
          <w:b/>
          <w:bCs/>
          <w:sz w:val="24"/>
          <w:szCs w:val="24"/>
          <w:rtl/>
          <w:lang w:bidi="he-IL"/>
        </w:rPr>
        <w:t xml:space="preserve">י. יום השבת:</w:t>
      </w:r>
      <w:r>
        <w:rPr>
          <w:rFonts w:ascii="Arial" w:cs="Arial" w:eastAsia="Arial" w:hAnsi="Arial"/>
          <w:sz w:val="24"/>
          <w:szCs w:val="24"/>
          <w:rtl/>
          <w:lang w:bidi="he-IL"/>
        </w:rPr>
        <w:t xml:space="preserve"> </w:t>
      </w:r>
    </w:p>
    <w:p>
      <w:pPr>
        <w:bidi/>
        <w:spacing w:after="200" w:line="360"/>
        <w:ind w:right="360"/>
        <w:jc w:val="start"/>
      </w:pPr>
      <w:r>
        <w:rPr>
          <w:rFonts w:ascii="David" w:cs="David" w:eastAsia="David" w:hAnsi="David"/>
          <w:sz w:val="26"/>
          <w:szCs w:val="26"/>
          <w:rtl/>
          <w:lang w:bidi="he-IL"/>
        </w:rPr>
        <w:t xml:space="preserve">"אותו שכתוב בו היום שהוא השבת דכתיב 'כי שבת היום'".</w:t>
      </w:r>
    </w:p>
    <w:p>
      <w:pPr>
        <w:bidi/>
        <w:spacing w:after="120" w:line="360"/>
        <w:jc w:val="start"/>
      </w:pPr>
      <w:r>
        <w:rPr>
          <w:rFonts w:ascii="Arial" w:cs="Arial" w:eastAsia="Arial" w:hAnsi="Arial"/>
          <w:sz w:val="24"/>
          <w:szCs w:val="24"/>
          <w:rtl/>
          <w:lang w:bidi="he-IL"/>
        </w:rPr>
        <w:t xml:space="preserve">השבת שקולה כנגד כל התורה כולה, ושמירתה מאפשרת לאדם להתגבר על טענות היצר, לתקן עוונו ולזכות להשלמת הנפש כאילו קיים תרי"ג מצוות.</w:t>
      </w:r>
    </w:p>
    <w:p>
      <w:pPr>
        <w:bidi/>
        <w:spacing w:after="120" w:line="360"/>
        <w:jc w:val="start"/>
      </w:pPr>
      <w:r>
        <w:rPr>
          <w:rFonts w:ascii="Arial" w:cs="Arial" w:eastAsia="Arial" w:hAnsi="Arial"/>
          <w:b/>
          <w:bCs/>
          <w:sz w:val="24"/>
          <w:szCs w:val="24"/>
          <w:rtl/>
          <w:lang w:bidi="he-IL"/>
        </w:rPr>
        <w:t xml:space="preserve">אור החיים הקדוש מלמדנו כי על ידי התבוננות בעשר הבחינות של "היום", האדם משיב אל לבבו את הדרך הישרה, מכניע את יצרו, ומגיע להכרה הברורה והשלמה כי "יְהוָה הוּא הָאֱלֹהִים בַּשָּׁמַיִם מִמַּעַל וְעַל הָאָרֶץ מִתָּחַת אֵין עוֹד".</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2026-08-06T02:06:36.151Z</dcterms:created>
  <dcterms:modified xsi:type="dcterms:W3CDTF">2026-08-06T02:06:36.151Z</dcterms:modified>
</cp:coreProperties>
</file>

<file path=docProps/custom.xml><?xml version="1.0" encoding="utf-8"?>
<Properties xmlns="http://schemas.openxmlformats.org/officeDocument/2006/custom-properties" xmlns:vt="http://schemas.openxmlformats.org/officeDocument/2006/docPropsVTypes"/>
</file>