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1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בס"ד</w:t>
      </w:r>
      <w:r>
        <w:rPr>
          <w:rFonts w:ascii="Arial" w:cs="Arial" w:eastAsia="Arial" w:hAnsi="Arial"/>
          <w:sz w:val="24"/>
          <w:szCs w:val="24"/>
          <w:rtl/>
        </w:rPr>
        <w:t xml:space="preserve">	</w:t>
      </w:r>
      <w:r>
        <w:rPr>
          <w:rFonts w:ascii="Arial" w:cs="Arial" w:eastAsia="Arial" w:hAnsi="Arial"/>
          <w:b/>
          <w:bCs/>
          <w:sz w:val="28"/>
          <w:szCs w:val="28"/>
          <w:u w:val="single"/>
          <w:rtl/>
          <w:lang w:bidi="he-IL"/>
        </w:rPr>
        <w:t xml:space="preserve">📌 ספירת העומר — למה בעצם סופרים? / הרב רועי אמגר</w:t>
      </w:r>
    </w:p>
    <w:p>
      <w:pPr>
        <w:bidi/>
        <w:spacing w:after="160"/>
        <w:jc w:val="start"/>
      </w:pPr>
      <w:r>
        <w:rPr>
          <w:rFonts w:ascii="Arial" w:cs="Arial" w:eastAsia="Arial" w:hAnsi="Arial"/>
          <w:sz w:val="20"/>
          <w:szCs w:val="20"/>
          <w:rtl/>
          <w:lang w:bidi="he-IL"/>
        </w:rPr>
        <w:t xml:space="preserve">——————————————————————————————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יש שאלה מעניינת ומטרידה, מה הסיפור הזה של ספירת העומר ולמה עם ישראל איך שיצאו ממצרים הצטוו במצווה הזו?</w:t>
      </w:r>
    </w:p>
    <w:p>
      <w:pPr>
        <w:bidi/>
        <w:spacing w:after="200" w:line="360"/>
        <w:ind w:right="360"/>
        <w:jc w:val="start"/>
      </w:pPr>
      <w:r>
        <w:rPr>
          <w:rFonts w:ascii="David" w:cs="David" w:eastAsia="David" w:hAnsi="David"/>
          <w:sz w:val="26"/>
          <w:szCs w:val="26"/>
          <w:rtl/>
          <w:lang w:bidi="he-IL"/>
        </w:rPr>
        <w:t xml:space="preserve">"וּסְפַרְתֶּם לָכֶם מִמָּחֳרַת הַשַּׁבָּת, מִיּוֹם הֲבִיאֲכֶם אֶת עֹמֶר הַתְּנוּפָה – שֶׁבַע שַׁבָּתוֹת תְּמִימֹת תִּהְיֶינָה. עַד מִמָּחֳרַת הַשַּׁבָּת הַשְּׁבִיעִת תִּסְפְּרוּ חֲמִשִּׁים יוֹם, וְהִקְרַבְתֶּם מִנְחָה חֲדָשָׁה לַה'."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האור החיים הקדוש בפרשת אמור מחדש רעיון שיסביר לנו את העניין. 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הוא מסביר שהסיבה לספירה היא לא טכנית היא נפשית, רוחנית. עם ישראל יצא ממצרים עם טומאה עמוקה כמו שכותב הזוהר הקדוש:</w:t>
      </w:r>
    </w:p>
    <w:p>
      <w:pPr>
        <w:bidi/>
        <w:spacing w:after="200" w:line="360"/>
        <w:ind w:right="360"/>
        <w:jc w:val="start"/>
      </w:pPr>
      <w:r>
        <w:rPr>
          <w:rFonts w:ascii="David" w:cs="David" w:eastAsia="David" w:hAnsi="David"/>
          <w:sz w:val="26"/>
          <w:szCs w:val="26"/>
          <w:rtl/>
          <w:lang w:bidi="he-IL"/>
        </w:rPr>
        <w:t xml:space="preserve">"הרי ודאי שבני ישראל כאשר היו במצרים, נטמאו, וטימאו את עצמם בכל מיני טומאה, עד שהיו שרויים תחת ארבעים ותשע דרגות של טומאה. והקדוש ברוך הוא, הוציא אותם מתחת עבודת [כל] שאר הדרגות [של הטומאה] - תרגום זוהר חדש ריש פרשת יתרו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אם כן צריך חישוב מסלול מחדש, כיצד עם שנמצא משוקע בטומאה יקבל תורהו יתקרב לה'? </w:t>
      </w: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התשובה היא דרך תהליך טהרה!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כמו כלה לפני החתונה שצריכה לספור שבעה נקיים לפני החופה, כך גם אנחנו:</w:t>
      </w:r>
    </w:p>
    <w:p>
      <w:pPr>
        <w:bidi/>
        <w:spacing w:after="200" w:line="360"/>
        <w:ind w:right="360"/>
        <w:jc w:val="start"/>
      </w:pPr>
      <w:r>
        <w:rPr>
          <w:rFonts w:ascii="David" w:cs="David" w:eastAsia="David" w:hAnsi="David"/>
          <w:sz w:val="26"/>
          <w:szCs w:val="26"/>
          <w:rtl/>
          <w:lang w:bidi="he-IL"/>
        </w:rPr>
        <w:t xml:space="preserve">"רצה ה' להזדווג לאומה זו דן בה כמשפט נדה שדינה לספור ז' נקיים, וצוה שיספרו ז' שבועות ואז יהיו מוכשרים להכניסתם כלה לחופה" — אור החיים, ויקרא כ"ג ט"ו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שבעה ימים הפכו לשבעה שבועות כי הטומאה הייתה עמוקה יותר.,לא מודבר בעונש אלא בתהליך.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פרט נוסף שמסביר אור החיים הקדוש:  למה מתחילים "ממחרת השבת" ולא מיום ט"ו בניסן עצמו? הרי זה אותו יום שיצאנו ממצרים!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התשובה: ביום ט"ו בניסן, בשעה שיצאנו, חלק מהעם עדיין היה על אדמת מצרים. היום לא היה שלם. וספירה של טהרה צריכה שכל הימים יהיו שלמים.</w:t>
      </w:r>
    </w:p>
    <w:p>
      <w:pPr>
        <w:bidi/>
        <w:spacing w:after="200" w:line="360"/>
        <w:ind w:right="360"/>
        <w:jc w:val="start"/>
      </w:pPr>
      <w:r>
        <w:rPr>
          <w:rFonts w:ascii="David" w:cs="David" w:eastAsia="David" w:hAnsi="David"/>
          <w:sz w:val="26"/>
          <w:szCs w:val="26"/>
          <w:rtl/>
          <w:lang w:bidi="he-IL"/>
        </w:rPr>
        <w:t xml:space="preserve">"לצד שיום ט"ו בניסן... מקצת היום היו עדיין בארץ מצרים לזה יצו ה' לספור ממחרת" — אור החיים, שם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רק כשיצאת לגמרי אתה מתחיל לספור. לא מתוך מצרים.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והחלק החשוב ביותר הספירה היא בעיקר בשבילנו ולטובתנו.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&gt;"וספרתם לכם — באמצעות מנין זה אתם מאירים כסנפרינון את עצמיכם"— אור החיים שם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סנפרינון הוא החומר שממנו נעשו הלוחות. כחול, שקוף, זורח. הנשמות של עם ישראל הן כמו הלוחות. חטאים וטומאה מחשיכים את האור וכל יום של ספירה מצחצח, מאיר, מחזיר את הברק.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כל ערב שאתה סופר — אתה לא רק מונה. אתה מצחצח את הנשמה שלך.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לא לקראת תאריך בלוח — לקראת מפגש. כמו חתן שסופר את הימים לחופה.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הגיע הזמן להפסיק לספור סתם — ולהתחיל להאיר לתקן את המידות ולהיטהר!</w:t>
      </w:r>
    </w:p>
    <w:sectPr>
      <w:bidi/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  <w:themeFontLang w:val="he-IL" w:bidi="he-IL"/>
  <w:bidi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  <w:lang w:val="he-IL" w:eastAsia="he-IL" w:bidi="he-IL"/>
      </w:rPr>
    </w:rPrDefault>
    <w:pPrDefault>
      <w:pPr>
        <w:bidi/>
        <w:jc w:val="start"/>
      </w:pPr>
    </w:pPrDefault>
  </w:docDefaults>
  <w:style w:type="paragraph" w:default="1" w:styleId="Normal">
    <w:name w:val="Normal"/>
    <w:pPr>
      <w:bidi/>
      <w:jc w:val="start"/>
    </w:pPr>
    <w:rPr>
      <w:rtl/>
      <w:lang w:val="he-IL" w:eastAsia="he-IL" w:bidi="he-IL"/>
    </w:rPr>
  </w:style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2026-05-03T01:27:57.484Z</dcterms:created>
  <dcterms:modified xsi:type="dcterms:W3CDTF">2026-05-03T01:27:57.484Z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