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מה הקשר בין קורח האיש לקרח (מים במצב מוצק)?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רבינו האריז"ל מגלה רמז נפלא בפסוק מתהילים הקשור לפרשת קרח: </w:t>
      </w:r>
    </w:p>
    <w:p>
      <w:pPr>
        <w:bidi/>
        <w:spacing w:after="200" w:line="360"/>
        <w:ind w:right="360"/>
        <w:jc w:val="start"/>
      </w:pPr>
      <w:r>
        <w:rPr>
          <w:rFonts w:ascii="David" w:cs="David" w:eastAsia="David" w:hAnsi="David"/>
          <w:sz w:val="26"/>
          <w:szCs w:val="26"/>
          <w:rtl/>
          <w:lang w:bidi="he-IL"/>
        </w:rPr>
        <w:t xml:space="preserve">"צַדִּיק כַּתָּמָר יִפְרָחַ" - תהילים צ"ב, י"ג</w:t>
      </w:r>
    </w:p>
    <w:p>
      <w:pPr>
        <w:bidi/>
        <w:spacing w:after="120" w:line="360"/>
        <w:jc w:val="start"/>
      </w:pPr>
      <w:r>
        <w:rPr>
          <w:rFonts w:ascii="Arial" w:cs="Arial" w:eastAsia="Arial" w:hAnsi="Arial"/>
          <w:b/>
          <w:bCs/>
          <w:sz w:val="24"/>
          <w:szCs w:val="24"/>
          <w:rtl/>
          <w:lang w:bidi="he-IL"/>
        </w:rPr>
        <w:t xml:space="preserve">סופי התיבות של הפסוק הזה בתהילים הם קורח.</w:t>
      </w:r>
    </w:p>
    <w:p>
      <w:pPr>
        <w:bidi/>
        <w:spacing w:after="120" w:line="360"/>
        <w:jc w:val="start"/>
      </w:pPr>
      <w:r>
        <w:rPr>
          <w:rFonts w:ascii="Arial" w:cs="Arial" w:eastAsia="Arial" w:hAnsi="Arial"/>
          <w:sz w:val="24"/>
          <w:szCs w:val="24"/>
          <w:rtl/>
          <w:lang w:bidi="he-IL"/>
        </w:rPr>
        <w:t xml:space="preserve">הוא מסביר שקורח צדק, אך צדקתו שייכת ל"לעתיד לבוא" (לשון עתיד: "יפרח"). חז"ל מקשרים את קורח לדמותו של התנא המפורסם רבי עקיבא, שנקרא בגמרא "קרח" ובאמת כל הדבר הזה זה פלא. הרי התרגלנו לחשוב על קרח כרשע, ועוד מה הקשר בינו לבין ר' עקיבא?</w:t>
      </w:r>
    </w:p>
    <w:p>
      <w:pPr>
        <w:bidi/>
        <w:spacing w:after="120" w:line="360"/>
        <w:jc w:val="start"/>
      </w:pPr>
      <w:r>
        <w:rPr>
          <w:rFonts w:ascii="Arial" w:cs="Arial" w:eastAsia="Arial" w:hAnsi="Arial"/>
          <w:sz w:val="24"/>
          <w:szCs w:val="24"/>
          <w:rtl/>
          <w:lang w:bidi="he-IL"/>
        </w:rPr>
        <w:t xml:space="preserve">כדי להבין זאת, נתבונן בתופעה פיזיקלית מרתקת הנקראת "האנומליה של המים":</w:t>
      </w:r>
    </w:p>
    <w:p>
      <w:pPr>
        <w:bidi/>
        <w:spacing w:after="120" w:line="360"/>
        <w:jc w:val="start"/>
      </w:pPr>
      <w:r>
        <w:rPr>
          <w:rFonts w:ascii="Arial" w:cs="Arial" w:eastAsia="Arial" w:hAnsi="Arial"/>
          <w:sz w:val="24"/>
          <w:szCs w:val="24"/>
          <w:rtl/>
          <w:lang w:bidi="he-IL"/>
        </w:rPr>
        <w:t xml:space="preserve">כל חומר בטבע, כאשר מקררים אותו והוא הופך מנוזל למוצק, רמת האנרגיה שלו יורדת והוא מתכווץ. נפחו קטן.</w:t>
      </w:r>
    </w:p>
    <w:p>
      <w:pPr>
        <w:bidi/>
        <w:spacing w:after="120" w:line="360"/>
        <w:jc w:val="start"/>
      </w:pPr>
      <w:r>
        <w:rPr>
          <w:rFonts w:ascii="Arial" w:cs="Arial" w:eastAsia="Arial" w:hAnsi="Arial"/>
          <w:sz w:val="24"/>
          <w:szCs w:val="24"/>
          <w:rtl/>
          <w:lang w:bidi="he-IL"/>
        </w:rPr>
        <w:t xml:space="preserve">כך מתנהגים גם המים, עד שהם מגיעים לטמפרטורה של 4 מעלות צלזיוס. בנקודה זו קורה פלא (אנומליה): במקום להמשיך להתכווץ, המים מתחילים לפתע להתרחב. כשהם קופאים והופכים לקרח (ב-0 מעלות), נפחם גדול ב-10% מהמים המקוריים! זו הסיבה שקרח צף על פני המים ולא שוקע, ובכך מאפשר לדגים להמשיך לחיות למטה.</w:t>
      </w:r>
    </w:p>
    <w:p>
      <w:pPr>
        <w:bidi/>
        <w:spacing w:after="120" w:line="360"/>
        <w:jc w:val="start"/>
      </w:pPr>
      <w:r>
        <w:rPr>
          <w:rFonts w:ascii="Arial" w:cs="Arial" w:eastAsia="Arial" w:hAnsi="Arial"/>
          <w:sz w:val="24"/>
          <w:szCs w:val="24"/>
          <w:rtl/>
          <w:lang w:bidi="he-IL"/>
        </w:rPr>
        <w:t xml:space="preserve">הנשמה היהודית מתנהגת בדיוק כמו "האנומליה של הקרח".</w:t>
      </w:r>
    </w:p>
    <w:p>
      <w:pPr>
        <w:bidi/>
        <w:spacing w:after="120" w:line="360"/>
        <w:jc w:val="start"/>
      </w:pPr>
      <w:r>
        <w:rPr>
          <w:rFonts w:ascii="Arial" w:cs="Arial" w:eastAsia="Arial" w:hAnsi="Arial"/>
          <w:sz w:val="24"/>
          <w:szCs w:val="24"/>
          <w:rtl/>
          <w:lang w:bidi="he-IL"/>
        </w:rPr>
        <w:t xml:space="preserve">בזמן שגרה (בטמפרטורה רגילה), יש תהליך הדרגתי של מעשים, לבושים ומצוות. אך לעיתים, עם ישראל מגיע ל"נקודת הקיפאון" – זמנים קרים, קשים, זמני מלחמה וסכנה קיומית שבהם נראה שהאנרגיה יורדת והחיוניות נעלמת. אך דווקא בנקודה הזו, מתרחש ההיפוך (האנומליה): הנשמה היהודית לא מתכווצת ולא נעלמת היא פתאום מתרחבת ועולה למעלה. </w:t>
      </w:r>
    </w:p>
    <w:p>
      <w:pPr>
        <w:bidi/>
        <w:spacing w:after="120" w:line="360"/>
        <w:jc w:val="start"/>
      </w:pPr>
      <w:r>
        <w:rPr>
          <w:rFonts w:ascii="Arial" w:cs="Arial" w:eastAsia="Arial" w:hAnsi="Arial"/>
          <w:sz w:val="24"/>
          <w:szCs w:val="24"/>
          <w:rtl/>
          <w:lang w:bidi="he-IL"/>
        </w:rPr>
        <w:t xml:space="preserve">יש לא מעט סיפורי גבורה מהטבח שהיה בשמחת תורה. </w:t>
      </w:r>
    </w:p>
    <w:p>
      <w:pPr>
        <w:bidi/>
        <w:spacing w:after="120" w:line="360"/>
        <w:jc w:val="start"/>
      </w:pPr>
      <w:r>
        <w:rPr>
          <w:rFonts w:ascii="Arial" w:cs="Arial" w:eastAsia="Arial" w:hAnsi="Arial"/>
          <w:sz w:val="24"/>
          <w:szCs w:val="24"/>
          <w:rtl/>
          <w:lang w:bidi="he-IL"/>
        </w:rPr>
        <w:t xml:space="preserve">אחד הסיפורים הוא של הדי-ג'יי DJ במסיבת הנובה מתן אלמלם, שנודע בשם הבמה "קידו" (Kido) הוא לא היה לוחם וגם לא שומר מצוות קלאסי, אך סירב לעזוב את עמדת ההגברה שלו ותחת אש כיוון והציל אנשים עד שנפל. זהו הסיפור של צעירים שנראו "שטוטניקים" ביום-יום, אך ברגע האמת התגלו בהם כוחות קדושים ועליונים. וכך אנו רואים גם בעוד סיפורי גבורה.</w:t>
      </w:r>
    </w:p>
    <w:p>
      <w:pPr>
        <w:bidi/>
        <w:spacing w:after="120" w:line="360"/>
        <w:jc w:val="start"/>
      </w:pPr>
      <w:r>
        <w:rPr>
          <w:rFonts w:ascii="Arial" w:cs="Arial" w:eastAsia="Arial" w:hAnsi="Arial"/>
          <w:b/>
          <w:bCs/>
          <w:sz w:val="24"/>
          <w:szCs w:val="24"/>
          <w:rtl/>
          <w:lang w:bidi="he-IL"/>
        </w:rPr>
        <w:t xml:space="preserve">זה גם הקשר לר' עקיבא שלימד אותנו מסירות נפש מה היא, כאשר סרקו את בשרו במסרקות ברזל וסבל ייסורים רבים הודה לה' והתפלל אליו אותה מסירות נפש כמו של ר' עקיבא ברגע שהיא מתגלה גם בפרטים באומה היא כעין אמירתו של קרח שבכל יהודי יש מדרגת קדושה ומסירות נפש עצומה לה' יתברך!</w:t>
      </w:r>
    </w:p>
    <w:p>
      <w:pPr>
        <w:bidi/>
        <w:spacing w:after="120" w:line="360"/>
        <w:jc w:val="start"/>
      </w:pPr>
      <w:r>
        <w:rPr>
          <w:rFonts w:ascii="Arial" w:cs="Arial" w:eastAsia="Arial" w:hAnsi="Arial"/>
          <w:sz w:val="24"/>
          <w:szCs w:val="24"/>
          <w:rtl/>
          <w:lang w:bidi="he-IL"/>
        </w:rPr>
        <w:t xml:space="preserve">כותב השפת אמת:</w:t>
      </w:r>
    </w:p>
    <w:p>
      <w:pPr>
        <w:bidi/>
        <w:spacing w:after="200" w:line="360"/>
        <w:ind w:right="360"/>
        <w:jc w:val="start"/>
      </w:pPr>
      <w:r>
        <w:rPr>
          <w:rFonts w:ascii="David" w:cs="David" w:eastAsia="David" w:hAnsi="David"/>
          <w:sz w:val="26"/>
          <w:szCs w:val="26"/>
          <w:rtl/>
          <w:lang w:bidi="he-IL"/>
        </w:rPr>
        <w:t xml:space="preserve">עיקר הקדושה ע"י שמכניס אדם עצמו בכלל ישראל כי הקדושה שורה בכלל ישראל שהיא כנס"י הכנסי' והתאספות כל החיות להש"י. וע"י הביטול להכלל יכולין להתקדש. - שפת אמת , קדושים</w:t>
      </w:r>
    </w:p>
    <w:p>
      <w:pPr>
        <w:bidi/>
        <w:spacing w:after="120" w:line="360"/>
        <w:jc w:val="start"/>
      </w:pPr>
      <w:r>
        <w:rPr>
          <w:rFonts w:ascii="Arial" w:cs="Arial" w:eastAsia="Arial" w:hAnsi="Arial"/>
          <w:sz w:val="24"/>
          <w:szCs w:val="24"/>
          <w:rtl/>
          <w:lang w:bidi="he-IL"/>
        </w:rPr>
        <w:t xml:space="preserve">הייחודיות והיכולת להיות קדוש נובעת מהיציאה מהפרטיות שלי והחיבור שלי לכלל. ושמה מתגלה הנקודה האמיתית שכולם קדושים.</w:t>
      </w:r>
    </w:p>
    <w:p>
      <w:pPr>
        <w:bidi/>
        <w:spacing w:after="120" w:line="360"/>
        <w:jc w:val="start"/>
      </w:pPr>
      <w:r>
        <w:rPr>
          <w:rFonts w:ascii="Arial" w:cs="Arial" w:eastAsia="Arial" w:hAnsi="Arial"/>
          <w:sz w:val="24"/>
          <w:szCs w:val="24"/>
          <w:rtl/>
          <w:lang w:bidi="he-IL"/>
        </w:rPr>
        <w:t xml:space="preserve">לכן מי שיתסכל בכתבי האר"י ז"ל יראה שהוא תיקן לומר בראש השנה רגע לפני תקיעות שופר את המזמור בתהילים "למנצח לבני קרח מזמור כל העמים תקעו כף" שבזה מרמז על המעלה של ישראל שכולם קדושים, ובוא יבוא יום הגאולה בה הקב"ה יתגלה ומלאה הארץ דעה את ה' כמו בשעת מתן תורה שכל ישראל קיבלו גילוי שכינה עצום כאומה שלימה. והמזמור הזה בא כביכול לבלבל את השטן ברגעים אלו כיוון שהוא חושש שהגיע הקץ ואז עולות התקיעות והתפילות.</w:t>
      </w:r>
    </w:p>
    <w:p>
      <w:pPr>
        <w:bidi/>
        <w:spacing w:after="120" w:line="360"/>
        <w:jc w:val="start"/>
      </w:pPr>
      <w:r>
        <w:rPr>
          <w:rFonts w:ascii="Arial" w:cs="Arial" w:eastAsia="Arial" w:hAnsi="Arial"/>
          <w:b/>
          <w:bCs/>
          <w:sz w:val="24"/>
          <w:szCs w:val="24"/>
          <w:rtl/>
          <w:lang w:bidi="he-IL"/>
        </w:rPr>
        <w:t xml:space="preserve">בפרשת מצורע כתוב: "וְאִישׁ כִּי יִמָּרֵט רֹאשׁוֹ – קֵרֵחַ הוּא, טָהוֹר הוּא". יש צד של טהרה מוחלטת ב"קרח". קורח הקדים את זמנו ורצה לראות את האור הזה בלי לבושים ובלי עבודה, בתוך השגרה. היום, בימי החירום הללו, אנו זוכים לראות את האנומליה הזו מתרחשת מול עינינו: דווקא מתוך הקושי הגדול, מתגלה הלב היהודי במלוא רוחבו, ומוכיח שוב שכשנוגעים בעצם הזהות – "כל העדה כולם קדושים". שבת שלום!</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2026-06-20T14:19:58.706Z</dcterms:created>
  <dcterms:modified xsi:type="dcterms:W3CDTF">2026-06-20T14:19:58.706Z</dcterms:modified>
</cp:coreProperties>
</file>

<file path=docProps/custom.xml><?xml version="1.0" encoding="utf-8"?>
<Properties xmlns="http://schemas.openxmlformats.org/officeDocument/2006/custom-properties" xmlns:vt="http://schemas.openxmlformats.org/officeDocument/2006/docPropsVTypes"/>
</file>